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3460" w14:textId="7D34BEF5" w:rsidR="00692CE5" w:rsidRPr="00940A62" w:rsidRDefault="0000000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/>
        </w:rPr>
      </w:pPr>
      <w:r w:rsidRPr="00940A62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Declaración de la CME con motivo del Día Mundial de los </w:t>
      </w:r>
      <w:r w:rsidR="00940A62" w:rsidRPr="00940A62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Pr</w:t>
      </w:r>
      <w:r w:rsidR="00940A62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 xml:space="preserve">ofesores </w:t>
      </w:r>
      <w:r w:rsidRPr="00940A62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2023</w:t>
      </w:r>
    </w:p>
    <w:p w14:paraId="494C262F" w14:textId="77777777" w:rsidR="00692CE5" w:rsidRPr="00940A62" w:rsidRDefault="00000000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es-ES"/>
        </w:rPr>
      </w:pPr>
      <w:r w:rsidRPr="00940A62">
        <w:rPr>
          <w:rFonts w:ascii="Times New Roman" w:eastAsia="Times New Roman" w:hAnsi="Times New Roman" w:cs="Times New Roman"/>
          <w:b/>
          <w:sz w:val="26"/>
          <w:szCs w:val="26"/>
          <w:lang w:val="es-ES"/>
        </w:rPr>
        <w:t>"Los profesores que necesitamos para la educación que queremos: El imperativo global para reservar la escasez de profesores"</w:t>
      </w:r>
    </w:p>
    <w:p w14:paraId="0961B4B7" w14:textId="77777777" w:rsidR="00483119" w:rsidRPr="00940A62" w:rsidRDefault="00483119">
      <w:pPr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14:paraId="045E8994" w14:textId="3F064FAD" w:rsidR="00692CE5" w:rsidRPr="00940A62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La Campaña Mundial por la Educación invita a todos los miembros de la sociedad a reconocer el papel fundamental que desempeñan los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profesores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en la provisión de educación para todos y, más ampliamente, por su contribución a la transformación positiva de nuestras sociedades. </w:t>
      </w:r>
    </w:p>
    <w:p w14:paraId="39D0B5FA" w14:textId="70F179C7" w:rsidR="00692CE5" w:rsidRPr="00940A62" w:rsidRDefault="00940A62">
      <w:pPr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Si bien </w:t>
      </w:r>
      <w:r w:rsidR="00000000"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los</w:t>
      </w:r>
      <w:r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profesores</w:t>
      </w:r>
      <w:r w:rsidR="00000000"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son uno</w:t>
      </w:r>
      <w:r>
        <w:rPr>
          <w:rFonts w:ascii="Times New Roman" w:eastAsia="Times New Roman" w:hAnsi="Times New Roman" w:cs="Times New Roman"/>
          <w:sz w:val="26"/>
          <w:szCs w:val="26"/>
          <w:lang w:val="es-ES"/>
        </w:rPr>
        <w:t>s</w:t>
      </w:r>
      <w:r w:rsidR="00000000"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de los actores más influyentes necesarios para lograr el ODS 4 y hacer realidad el</w:t>
      </w:r>
      <w:r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cumplimiento del</w:t>
      </w:r>
      <w:r w:rsidR="00000000"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derecho humano a la educación, las cuestiones de la formación de los</w:t>
      </w:r>
      <w:r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mismos</w:t>
      </w:r>
      <w:r w:rsidR="00000000"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, la remuneración justa y competitiva, las condiciones de calidad</w:t>
      </w:r>
      <w:r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profesional</w:t>
      </w:r>
      <w:r w:rsidR="00000000"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el reconocimiento social y su nivel de vida a menudo se ven socavadas en las políticas educativas y sociales. Por lo tanto, además de una oportunidad para agradecer a los </w:t>
      </w:r>
      <w:r>
        <w:rPr>
          <w:rFonts w:ascii="Times New Roman" w:eastAsia="Times New Roman" w:hAnsi="Times New Roman" w:cs="Times New Roman"/>
          <w:sz w:val="26"/>
          <w:szCs w:val="26"/>
          <w:lang w:val="es-ES"/>
        </w:rPr>
        <w:t>profesores</w:t>
      </w:r>
      <w:r w:rsidR="00000000"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su </w:t>
      </w:r>
      <w:r>
        <w:rPr>
          <w:rFonts w:ascii="Times New Roman" w:eastAsia="Times New Roman" w:hAnsi="Times New Roman" w:cs="Times New Roman"/>
          <w:sz w:val="26"/>
          <w:szCs w:val="26"/>
          <w:lang w:val="es-ES"/>
        </w:rPr>
        <w:t>aporte</w:t>
      </w:r>
      <w:r w:rsidR="00000000"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 nuestras sociedades, el día de hoy es una</w:t>
      </w:r>
      <w:r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gran</w:t>
      </w:r>
      <w:r w:rsidR="00000000"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oportunidad para destacar algunos de los muchos desafíos</w:t>
      </w:r>
      <w:r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claves</w:t>
      </w:r>
      <w:r w:rsidR="00000000"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que enfrentan los docentes en todos los rincones del mundo, especialmente en los países del sur global, para ejercer su profesión con dignidad y respeto.</w:t>
      </w:r>
    </w:p>
    <w:p w14:paraId="16E20F0A" w14:textId="17E2E180" w:rsidR="00692CE5" w:rsidRPr="00940A62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La CME observa con preocupación la baja remuneración de la profesión docente en muchos países, que deja a muchos profesores viviendo por debajo del umbral de la pobreza. También debería preocuparnos a todos que, en lugar de políticas globales para mejorar las condiciones de trabajo y de vida de los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profesores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las políticas de austeridad impuestas por el Banco Mundial y el Fondo Monetario Internacional las estén socavando. De hecho, debería ser motivo de preocupación para todos los miembros de la comunidad educativa, 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como para 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los estudiantes, los padres y, más fundamentalmente, los gobiernos y las instituciones internacionales, el hecho de que muchos profesores vivan con menos de un dólar al día. </w:t>
      </w:r>
    </w:p>
    <w:p w14:paraId="7967B697" w14:textId="3D9752A4" w:rsidR="00692CE5" w:rsidRPr="00940A62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Las crisis de la deuda, sobre todo, 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aunque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no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es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únicamente, en los países de renta baja y media, están poniendo en peligro la contratación y formación de los profesores necesarios para garantizar una educación de calidad para todos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y todas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. En lugar de invertir en 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brindar a dichos docentes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las competencias y la formación que necesitan para impartir una educación de alta calidad a todos los estudiantes para que alcancen su 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máximo 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potencial, los países que se enfrentan a problemas de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pago de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deuda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externa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están pagando intereses que comprometen aún más el cumplimiento del derecho de todos a la educación. </w:t>
      </w:r>
    </w:p>
    <w:p w14:paraId="1AD4B565" w14:textId="2246B70C" w:rsidR="00692CE5" w:rsidRPr="00940A62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La CME pide a los gobiernos y a la comunidad internacional en 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general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, especialmente al Banco Mundial y al Fondo Monetario Internacional, que reconozcan los impactos negativos de los créditos bilaterales y multilaterales abusivos sobre el derecho a la educación y que adopten una política global para aliviar o cancelar la deuda en esos países.</w:t>
      </w:r>
    </w:p>
    <w:p w14:paraId="6D3FA4F4" w14:textId="106FFB79" w:rsidR="00692CE5" w:rsidRPr="00940A62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lastRenderedPageBreak/>
        <w:t>Junto con las políticas de austeridad mencionadas, las crisis de la deuda limitan la posibilidad de que los países contraten a nuevos profesores y, por tanto, agudizan aún más el déficit de docentes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. </w:t>
      </w:r>
      <w:sdt>
        <w:sdtPr>
          <w:tag w:val="goog_rdk_0"/>
          <w:id w:val="-2065863054"/>
          <w:showingPlcHdr/>
        </w:sdtPr>
        <w:sdtContent>
          <w:r w:rsidR="00240EE8" w:rsidRPr="00940A62">
            <w:rPr>
              <w:lang w:val="es-ES"/>
            </w:rPr>
            <w:t xml:space="preserve">     </w:t>
          </w:r>
        </w:sdtContent>
      </w:sdt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La falta de profesores compromete la calidad de la educación y las condiciones de trabajo de los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mismos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. Esto incluye aulas abarrotadas, agotamiento y falta de motivación entre estudiantes y profesores, todo lo cual tiene un impacto negativo en los resultados de aprendizaje de los estudiantes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. </w:t>
      </w:r>
    </w:p>
    <w:p w14:paraId="3DA8067F" w14:textId="02717407" w:rsidR="00692CE5" w:rsidRPr="00940A62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La CME está especialmente preocupada por la difícil situación a la que se enfrentan los docentes en las zonas afectadas por conflictos y </w:t>
      </w:r>
      <w:proofErr w:type="spellStart"/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post-conflicto</w:t>
      </w:r>
      <w:proofErr w:type="spellEnd"/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en las que sus vidas corren a menudo peligro, y hace un llamamiento a todos los actores estatales y no estatales para que respeten las vidas de los docentes y, en consonancia con el derecho internacional humanitario, reconozcan y respeten su derecho a permanecer neutrales. En el periodo 2020/2021 La Educación No Puede Esperar 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reportó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más de 630 ataques contra estudiantes, profesores y otro personal educativo. En estos ataques, más de 2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400 estudiantes o personal educativo fueron heridos, asesinados, secuestrados o amenazados, y alrededor de 2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300 fueron arrestados o detenidos.</w:t>
      </w:r>
    </w:p>
    <w:p w14:paraId="720E18AA" w14:textId="012CA2C9" w:rsidR="00692CE5" w:rsidRPr="00940A62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A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simismo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los profesores se enfrentan a importantes retos en contextos de cambio climático, catástrofes y emergencias relacionadas con conflictos. Enseñar a alumnos que han vivido en primera persona la destrucción de sus casas y escuelas a causa de catástrofes naturales o conflictos exige una formación especial y un apoyo específico para 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poder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ayudar a niños y jóvenes con trastornos mentales.</w:t>
      </w:r>
    </w:p>
    <w:p w14:paraId="21D52C7E" w14:textId="0FCDF433" w:rsidR="00692CE5" w:rsidRPr="00940A62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Las condiciones de los profesores que trabajan en situaciones de emergencia, especialmente en contextos de refugiados, son motivo de especial preocupación para el movimiento de la CME. A menudo se enfrentan a</w:t>
      </w:r>
      <w:sdt>
        <w:sdtPr>
          <w:tag w:val="goog_rdk_1"/>
          <w:id w:val="1956527608"/>
        </w:sdtPr>
        <w:sdtContent>
          <w:r w:rsidR="00940A62" w:rsidRPr="00940A62">
            <w:rPr>
              <w:lang w:val="es-ES"/>
            </w:rPr>
            <w:t xml:space="preserve"> </w:t>
          </w:r>
        </w:sdtContent>
      </w:sdt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condiciones de trabajo más desiguales y con frecuencia carecen de cualificaciones docentes y de oportunidades de desarrollo profesional. Los docentes de origen refugiado se enfrentan a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otras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desigualdades adicionales. A menudo no se les incluye en l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os planes 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nacional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es ni tampoco se les 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asignan recursos para contratarlos y mejorar sus condiciones de trabajo y de vida. </w:t>
      </w:r>
    </w:p>
    <w:p w14:paraId="0A18A5A2" w14:textId="6F362581" w:rsidR="00692CE5" w:rsidRPr="00940A62" w:rsidRDefault="00000000">
      <w:pPr>
        <w:jc w:val="both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La CME anima a todos los gobiernos y a la comunidad internacional a proteger la vida de los docentes, a reconocer su incomparable contribución a nuestros sistemas educativos y sociedades, y a aumentar la inversión en sistemas educativos públicos de calidad. Solo con el reconocimiento material y social del papel de los docentes y una financiación sostenible podrán las sociedades garantizar sus derechos laborales y sus condiciones de trabajo y 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así 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avanzar </w:t>
      </w:r>
      <w:r w:rsid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en torno a</w:t>
      </w:r>
      <w:r w:rsidRPr="00940A62">
        <w:rPr>
          <w:rFonts w:ascii="Times New Roman" w:eastAsia="Times New Roman" w:hAnsi="Times New Roman" w:cs="Times New Roman"/>
          <w:sz w:val="26"/>
          <w:szCs w:val="26"/>
          <w:lang w:val="es-ES"/>
        </w:rPr>
        <w:t>l ODS4.</w:t>
      </w:r>
    </w:p>
    <w:sectPr w:rsidR="00692CE5" w:rsidRPr="00940A6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0FF9" w14:textId="77777777" w:rsidR="00B76FCE" w:rsidRDefault="00B76FCE">
      <w:pPr>
        <w:spacing w:after="0" w:line="240" w:lineRule="auto"/>
      </w:pPr>
      <w:r>
        <w:separator/>
      </w:r>
    </w:p>
  </w:endnote>
  <w:endnote w:type="continuationSeparator" w:id="0">
    <w:p w14:paraId="19D266A2" w14:textId="77777777" w:rsidR="00B76FCE" w:rsidRDefault="00B7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D1C3" w14:textId="77777777" w:rsidR="00B76FCE" w:rsidRDefault="00B76FCE">
      <w:pPr>
        <w:spacing w:after="0" w:line="240" w:lineRule="auto"/>
      </w:pPr>
      <w:r>
        <w:separator/>
      </w:r>
    </w:p>
  </w:footnote>
  <w:footnote w:type="continuationSeparator" w:id="0">
    <w:p w14:paraId="1EDF414E" w14:textId="77777777" w:rsidR="00B76FCE" w:rsidRDefault="00B76FCE">
      <w:pPr>
        <w:spacing w:after="0" w:line="240" w:lineRule="auto"/>
      </w:pPr>
      <w:r>
        <w:continuationSeparator/>
      </w:r>
    </w:p>
  </w:footnote>
  <w:footnote w:id="1">
    <w:p w14:paraId="4234DCC1" w14:textId="77777777" w:rsidR="00692CE5" w:rsidRPr="00940A6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>
        <w:rPr>
          <w:rStyle w:val="FootnoteReference"/>
        </w:rPr>
        <w:footnoteRef/>
      </w:r>
      <w:r w:rsidRPr="00940A62">
        <w:rPr>
          <w:rFonts w:ascii="Times New Roman" w:eastAsia="Times New Roman" w:hAnsi="Times New Roman" w:cs="Times New Roman"/>
          <w:color w:val="000000"/>
          <w:lang w:val="es-ES"/>
        </w:rPr>
        <w:t xml:space="preserve"> En 2016, el Banco Mundial </w:t>
      </w:r>
      <w:r w:rsidRPr="00940A62">
        <w:rPr>
          <w:rFonts w:ascii="Times New Roman" w:eastAsia="Times New Roman" w:hAnsi="Times New Roman" w:cs="Times New Roman"/>
          <w:lang w:val="es-ES"/>
        </w:rPr>
        <w:t xml:space="preserve">estimó </w:t>
      </w:r>
      <w:r w:rsidRPr="00940A62">
        <w:rPr>
          <w:rFonts w:ascii="Times New Roman" w:eastAsia="Times New Roman" w:hAnsi="Times New Roman" w:cs="Times New Roman"/>
          <w:color w:val="000000"/>
          <w:lang w:val="es-ES"/>
        </w:rPr>
        <w:t xml:space="preserve">la escasez mundial de docentes </w:t>
      </w:r>
      <w:r w:rsidRPr="00940A62">
        <w:rPr>
          <w:rFonts w:ascii="Times New Roman" w:eastAsia="Times New Roman" w:hAnsi="Times New Roman" w:cs="Times New Roman"/>
          <w:lang w:val="es-ES"/>
        </w:rPr>
        <w:t xml:space="preserve">en 69 </w:t>
      </w:r>
      <w:r w:rsidRPr="00940A62">
        <w:rPr>
          <w:rFonts w:ascii="Times New Roman" w:eastAsia="Times New Roman" w:hAnsi="Times New Roman" w:cs="Times New Roman"/>
          <w:color w:val="000000"/>
          <w:lang w:val="es-ES"/>
        </w:rPr>
        <w:t>millones. Banco Mundial, Informe sobre el desarrollo mundial 2018: Aprender a hacer realidad la promesa de la educación, 2018.</w:t>
      </w:r>
    </w:p>
  </w:footnote>
  <w:footnote w:id="2">
    <w:p w14:paraId="0105BD92" w14:textId="77777777" w:rsidR="00692CE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Style w:val="FootnoteReference"/>
        </w:rPr>
        <w:footnoteRef/>
      </w:r>
      <w:r w:rsidRPr="00940A62">
        <w:rPr>
          <w:rFonts w:ascii="Times New Roman" w:eastAsia="Times New Roman" w:hAnsi="Times New Roman" w:cs="Times New Roman"/>
          <w:color w:val="000000"/>
          <w:lang w:val="es-ES"/>
        </w:rPr>
        <w:t xml:space="preserve"> Véase Okeke, C. I., y Mtyuda, P. N. (2017). Insatisfacción laboral docente: Implicaciones para la sostenibilidad docente y la transformación social. </w:t>
      </w:r>
      <w:r>
        <w:rPr>
          <w:rFonts w:ascii="Times New Roman" w:eastAsia="Times New Roman" w:hAnsi="Times New Roman" w:cs="Times New Roman"/>
          <w:i/>
          <w:color w:val="000000"/>
        </w:rPr>
        <w:t>Journal of Teacher Education for Sustainability</w:t>
      </w:r>
      <w:r>
        <w:rPr>
          <w:rFonts w:ascii="Times New Roman" w:eastAsia="Times New Roman" w:hAnsi="Times New Roman" w:cs="Times New Roman"/>
          <w:color w:val="000000"/>
        </w:rPr>
        <w:t xml:space="preserve">, 19(1), 54-68; Goldhaber, D., Lavery, L., &amp; Theobald, R. (2015). ¿Campo de juego desigual? Assessing the teacher quality gap between advantaged and disadvantaged students. </w:t>
      </w:r>
      <w:r>
        <w:rPr>
          <w:rFonts w:ascii="Times New Roman" w:eastAsia="Times New Roman" w:hAnsi="Times New Roman" w:cs="Times New Roman"/>
          <w:i/>
          <w:color w:val="000000"/>
        </w:rPr>
        <w:t>Investigador educativo</w:t>
      </w:r>
      <w:r>
        <w:rPr>
          <w:rFonts w:ascii="Times New Roman" w:eastAsia="Times New Roman" w:hAnsi="Times New Roman" w:cs="Times New Roman"/>
          <w:color w:val="000000"/>
        </w:rPr>
        <w:t>, 44(5), 293-307.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19"/>
    <w:rsid w:val="000559FB"/>
    <w:rsid w:val="00240EE8"/>
    <w:rsid w:val="00483119"/>
    <w:rsid w:val="004F72BE"/>
    <w:rsid w:val="00692CE5"/>
    <w:rsid w:val="008803B9"/>
    <w:rsid w:val="00940A62"/>
    <w:rsid w:val="00B76FCE"/>
    <w:rsid w:val="00D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F042"/>
  <w15:docId w15:val="{BC518EA6-DFB4-B943-AF9E-0E6472D4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F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1B06"/>
    <w:rPr>
      <w:b/>
      <w:bCs/>
    </w:rPr>
  </w:style>
  <w:style w:type="character" w:customStyle="1" w:styleId="tooltip">
    <w:name w:val="tooltip"/>
    <w:basedOn w:val="DefaultParagraphFont"/>
    <w:rsid w:val="00DF1B06"/>
  </w:style>
  <w:style w:type="character" w:styleId="Emphasis">
    <w:name w:val="Emphasis"/>
    <w:basedOn w:val="DefaultParagraphFont"/>
    <w:uiPriority w:val="20"/>
    <w:qFormat/>
    <w:rsid w:val="00DF1B0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E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E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EA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0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7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m//y6QvAm1PNI4vw4BPESV63wQ==">CgMxLjAaJwoBMBIiCiAIBCocCgtBQUFBNmIwSXUwTRAIGgtBQUFBNmIwSXUwTRonCgExEiIKIAgEKhwKC0FBQUE2YjBJdTBREAgaC0FBQUE2YjBJdTBRIq0ECgtBQUFBNmIwSXUwURL9AwoLQUFBQTZiMEl1MFESC0FBQUE2YjBJdTBRGoABCgl0ZXh0L2h0bWwSc2NhbiB3ZSBhZGQ6ICZxdW90O3NwZWNpZmljYWxseSBmb3IgZWFybHkgY2hpbGRob29kIGVkdWNhdGlvbiZxdW90Oy4gVGhlIEdDRSBzaG91bGQgZ2l2ZSB2aXNpYmlsaXR5IHRvIHRoaXPCoHByb2JsZW0idwoKdGV4dC9wbGFpbhJpY2FuIHdlIGFkZDogInNwZWNpZmljYWxseSBmb3IgZWFybHkgY2hpbGRob29kIGVkdWNhdGlvbiIuIFRoZSBHQ0Ugc2hvdWxkIGdpdmUgdmlzaWJpbGl0eSB0byB0aGlzwqBwcm9ibGVtKhsiFTExMjE1MTA2NzE5NjY1NzYyMjU0NSgAOAAw7JuR2a8xOOybkdmvMUolCgp0ZXh0L3BsYWluEhd1bmVxdWFsIHdvcmsgY29uZGl0aW9uc1oMamVsZXIyYWtmbTl6cgIgAHgAmgEGCAAQABgAqgF1EnNjYW4gd2UgYWRkOiAmcXVvdDtzcGVjaWZpY2FsbHkgZm9yIGVhcmx5IGNoaWxkaG9vZCBlZHVjYXRpb24mcXVvdDsuIFRoZSBHQ0Ugc2hvdWxkIGdpdmUgdmlzaWJpbGl0eSB0byB0aGlzwqBwcm9ibGVtGOybkdmvMSDsm5HZrzFCEGtpeC5oNnUzOTA0N3JydHYiiQQKC0FBQUE2YjBJdTBNEtkDCgtBQUFBNmIwSXUwTRILQUFBQTZiMEl1ME0aWgoJdGV4dC9odG1sEk1IZXJlIHdlIGNhbiBpbmNsdWRlIHRoYXQgdGhlIHdvcmxkIGlzIGxhY2tpbmcgYWJvdXQgNjkgbWlsbGlvbnPCoG9mIHRlYWNoZXJzLiJbCgp0ZXh0L3BsYWluEk1IZXJlIHdlIGNhbiBpbmNsdWRlIHRoYXQgdGhlIHdvcmxkIGlzIGxhY2tpbmcgYWJvdXQgNjkgbWlsbGlvbnPCoG9mIHRlYWNoZXJzLiobIhUxMTIxNTEwNjcxOTY2NTc2MjI1NDUoADgAMNKziNmvMTjSs4jZrzFKagoKdGV4dC9wbGFpbhJcVGhlIGxhY2sgb2YgdGVhY2hlcnMgY29tcHJvbWlzZXMgdGhlIHF1YWxpdHkgb2YgZWR1Y2F0aW9uIGFuZCB0ZWFjaGVyc+KAmSB3b3JraW5nIGNvbmRpdGlvbnNaDGU3eW9veWEzOTUxdXICIAB4AJoBBggAEAAYAKoBTxJNSGVyZSB3ZSBjYW4gaW5jbHVkZSB0aGF0IHRoZSB3b3JsZCBpcyBsYWNraW5nIGFib3V0IDY5IG1pbGxpb25zwqBvZiB0ZWFjaGVycy4Y0rOI2a8xINKziNmvMUIQa2l4LmE5eXc0NDNpNHAyazgAciExc2UxNGRtd1NTdzh0emlvb0QzMDV6bDB3QTJwNTNJV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858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Eduardo Perez Murcia</dc:creator>
  <cp:keywords>, docId:99405634971A9E1BE6DAA21C0EE93E97</cp:keywords>
  <cp:lastModifiedBy>Sonia Fernandez</cp:lastModifiedBy>
  <cp:revision>3</cp:revision>
  <dcterms:created xsi:type="dcterms:W3CDTF">2023-10-05T13:58:00Z</dcterms:created>
  <dcterms:modified xsi:type="dcterms:W3CDTF">2023-10-05T15:07:00Z</dcterms:modified>
</cp:coreProperties>
</file>