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A09" w:rsidRPr="003A1A09" w:rsidRDefault="003A1A09" w:rsidP="003A1A09">
      <w:pPr>
        <w:spacing w:line="276" w:lineRule="auto"/>
        <w:ind w:left="142" w:right="-1039"/>
        <w:rPr>
          <w:rFonts w:ascii="Calibri" w:eastAsia="Calibri" w:hAnsi="Calibri" w:cs="Calibri"/>
          <w:b/>
          <w:color w:val="7030A0"/>
          <w:sz w:val="48"/>
          <w:szCs w:val="48"/>
          <w:lang w:eastAsia="en-GB"/>
        </w:rPr>
      </w:pPr>
      <w:r w:rsidRPr="003A1A09">
        <w:rPr>
          <w:rFonts w:ascii="Calibri" w:eastAsia="Calibri" w:hAnsi="Calibri" w:cs="Calibri"/>
          <w:b/>
          <w:noProof/>
          <w:color w:val="7030A0"/>
          <w:sz w:val="48"/>
          <w:szCs w:val="48"/>
          <w:lang w:val="en-ZW" w:eastAsia="en-ZW"/>
        </w:rPr>
        <mc:AlternateContent>
          <mc:Choice Requires="wps">
            <w:drawing>
              <wp:anchor distT="0" distB="0" distL="114300" distR="114300" simplePos="0" relativeHeight="251660288" behindDoc="0" locked="0" layoutInCell="1" allowOverlap="1" wp14:anchorId="4AD23F3C" wp14:editId="7ED0AABF">
                <wp:simplePos x="0" y="0"/>
                <wp:positionH relativeFrom="column">
                  <wp:posOffset>-947530</wp:posOffset>
                </wp:positionH>
                <wp:positionV relativeFrom="paragraph">
                  <wp:posOffset>5257413</wp:posOffset>
                </wp:positionV>
                <wp:extent cx="7593440" cy="503555"/>
                <wp:effectExtent l="0" t="0" r="1270" b="4445"/>
                <wp:wrapNone/>
                <wp:docPr id="452" name="Rectangle 452"/>
                <wp:cNvGraphicFramePr/>
                <a:graphic xmlns:a="http://schemas.openxmlformats.org/drawingml/2006/main">
                  <a:graphicData uri="http://schemas.microsoft.com/office/word/2010/wordprocessingShape">
                    <wps:wsp>
                      <wps:cNvSpPr/>
                      <wps:spPr>
                        <a:xfrm>
                          <a:off x="0" y="0"/>
                          <a:ext cx="7593440" cy="503555"/>
                        </a:xfrm>
                        <a:prstGeom prst="rect">
                          <a:avLst/>
                        </a:prstGeom>
                        <a:solidFill>
                          <a:srgbClr val="80BB2A"/>
                        </a:solidFill>
                        <a:ln w="12700">
                          <a:noFill/>
                          <a:miter lim="800000"/>
                        </a:ln>
                        <a:effectLst/>
                      </wps:spPr>
                      <wps:txbx>
                        <w:txbxContent>
                          <w:p w:rsidR="003A1A09" w:rsidRDefault="003A1A09" w:rsidP="003A1A09">
                            <w:pPr>
                              <w:bidi/>
                              <w:ind w:left="142" w:right="-26" w:firstLine="1134"/>
                              <w:rPr>
                                <w:b/>
                                <w:color w:val="7030A0"/>
                              </w:rPr>
                            </w:pPr>
                            <w:r>
                              <w:rPr>
                                <w:rFonts w:ascii="Arial" w:eastAsia="Arial" w:hAnsi="Arial" w:cs="Arial"/>
                                <w:b/>
                                <w:bCs/>
                                <w:color w:val="FFFFFF"/>
                                <w:sz w:val="48"/>
                                <w:szCs w:val="48"/>
                                <w:bdr w:val="nil"/>
                                <w:rtl/>
                              </w:rPr>
                              <w:t>النتائج والدروس موجزة</w:t>
                            </w:r>
                            <w:r>
                              <w:rPr>
                                <w:rFonts w:ascii="Arial" w:eastAsia="Arial" w:hAnsi="Arial" w:cs="Arial"/>
                                <w:b/>
                                <w:bCs/>
                                <w:color w:val="7030A0"/>
                                <w:sz w:val="48"/>
                                <w:szCs w:val="48"/>
                                <w:bdr w:val="nil"/>
                                <w:rtl/>
                              </w:rPr>
                              <w:tab/>
                            </w:r>
                          </w:p>
                          <w:p w:rsidR="003A1A09" w:rsidRDefault="003A1A09" w:rsidP="003A1A09">
                            <w:pPr>
                              <w:jc w:val="both"/>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AD23F3C" id="Rectangle 452" o:spid="_x0000_s1026" style="position:absolute;left:0;text-align:left;margin-left:-74.6pt;margin-top:413.95pt;width:597.9pt;height:3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" fillcolor="#80bb2a" stroked="f" strokeweight="1pt">
                <v:textbox>
                  <w:txbxContent>
                    <w:p w:rsidR="003A1A09" w:rsidRDefault="003A1A09" w:rsidP="003A1A09">
                      <w:pPr>
                        <w:bidi/>
                        <w:ind w:left="142" w:right="-26" w:firstLine="1134"/>
                        <w:rPr>
                          <w:b/>
                          <w:color w:val="7030A0"/>
                        </w:rPr>
                      </w:pPr>
                      <w:r>
                        <w:rPr>
                          <w:rFonts w:ascii="Arial" w:eastAsia="Arial" w:hAnsi="Arial" w:cs="Arial"/>
                          <w:b/>
                          <w:bCs/>
                          <w:color w:val="FFFFFF"/>
                          <w:sz w:val="48"/>
                          <w:szCs w:val="48"/>
                          <w:bdr w:val="nil"/>
                          <w:rtl/>
                        </w:rPr>
                        <w:t>النتائج والدروس موجزة</w:t>
                      </w:r>
                      <w:r>
                        <w:rPr>
                          <w:rFonts w:ascii="Arial" w:eastAsia="Arial" w:hAnsi="Arial" w:cs="Arial"/>
                          <w:b/>
                          <w:bCs/>
                          <w:color w:val="7030A0"/>
                          <w:sz w:val="48"/>
                          <w:szCs w:val="48"/>
                          <w:bdr w:val="nil"/>
                          <w:rtl/>
                        </w:rPr>
                        <w:tab/>
                      </w:r>
                    </w:p>
                    <w:p w:rsidR="003A1A09" w:rsidRDefault="003A1A09" w:rsidP="003A1A09">
                      <w:pPr>
                        <w:jc w:val="both"/>
                      </w:pPr>
                    </w:p>
                  </w:txbxContent>
                </v:textbox>
              </v:rect>
            </w:pict>
          </mc:Fallback>
        </mc:AlternateContent>
      </w:r>
      <w:r w:rsidRPr="003A1A09">
        <w:rPr>
          <w:rFonts w:ascii="Calibri" w:eastAsia="Calibri" w:hAnsi="Calibri" w:cs="Calibri"/>
          <w:noProof/>
          <w:lang w:val="en-ZW" w:eastAsia="en-ZW"/>
        </w:rPr>
        <w:drawing>
          <wp:anchor distT="0" distB="0" distL="114300" distR="114300" simplePos="0" relativeHeight="251659264" behindDoc="1" locked="0" layoutInCell="1" allowOverlap="1" wp14:anchorId="26336C4E" wp14:editId="1DCEBD30">
            <wp:simplePos x="0" y="0"/>
            <wp:positionH relativeFrom="margin">
              <wp:posOffset>-947420</wp:posOffset>
            </wp:positionH>
            <wp:positionV relativeFrom="page">
              <wp:posOffset>0</wp:posOffset>
            </wp:positionV>
            <wp:extent cx="7593330" cy="6057900"/>
            <wp:effectExtent l="0" t="0" r="1270" b="0"/>
            <wp:wrapSquare wrapText="bothSides"/>
            <wp:docPr id="322" name="image10.jpg"/>
            <wp:cNvGraphicFramePr/>
            <a:graphic xmlns:a="http://schemas.openxmlformats.org/drawingml/2006/main">
              <a:graphicData uri="http://schemas.openxmlformats.org/drawingml/2006/picture">
                <pic:pic xmlns:pic="http://schemas.openxmlformats.org/drawingml/2006/picture">
                  <pic:nvPicPr>
                    <pic:cNvPr id="1250213882" name="image10.jpg"/>
                    <pic:cNvPicPr/>
                  </pic:nvPicPr>
                  <pic:blipFill>
                    <a:blip r:embed="rId5">
                      <a:extLst>
                        <a:ext uri="{28A0092B-C50C-407E-A947-70E740481C1C}">
                          <a14:useLocalDpi xmlns:a14="http://schemas.microsoft.com/office/drawing/2010/main" val="0"/>
                        </a:ext>
                      </a:extLst>
                    </a:blip>
                    <a:stretch>
                      <a:fillRect/>
                    </a:stretch>
                  </pic:blipFill>
                  <pic:spPr bwMode="auto">
                    <a:xfrm>
                      <a:off x="0" y="0"/>
                      <a:ext cx="7593330" cy="6057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1A09">
        <w:rPr>
          <w:rFonts w:ascii="Calibri" w:eastAsia="Calibri" w:hAnsi="Calibri" w:cs="Calibri"/>
          <w:noProof/>
          <w:lang w:val="en-ZW" w:eastAsia="en-ZW"/>
        </w:rPr>
        <mc:AlternateContent>
          <mc:Choice Requires="wps">
            <w:drawing>
              <wp:anchor distT="0" distB="0" distL="114300" distR="114300" simplePos="0" relativeHeight="251663360" behindDoc="0" locked="0" layoutInCell="1" allowOverlap="1" wp14:anchorId="1F3C8D8A" wp14:editId="710EBC53">
                <wp:simplePos x="0" y="0"/>
                <wp:positionH relativeFrom="column">
                  <wp:posOffset>4572000</wp:posOffset>
                </wp:positionH>
                <wp:positionV relativeFrom="paragraph">
                  <wp:posOffset>-789305</wp:posOffset>
                </wp:positionV>
                <wp:extent cx="2073910" cy="2295525"/>
                <wp:effectExtent l="0" t="0" r="21590" b="28575"/>
                <wp:wrapNone/>
                <wp:docPr id="7" name="Text Box 7"/>
                <wp:cNvGraphicFramePr/>
                <a:graphic xmlns:a="http://schemas.openxmlformats.org/drawingml/2006/main">
                  <a:graphicData uri="http://schemas.microsoft.com/office/word/2010/wordprocessingShape">
                    <wps:wsp>
                      <wps:cNvSpPr txBox="1"/>
                      <wps:spPr>
                        <a:xfrm>
                          <a:off x="0" y="0"/>
                          <a:ext cx="2073910" cy="2295525"/>
                        </a:xfrm>
                        <a:prstGeom prst="rect">
                          <a:avLst/>
                        </a:prstGeom>
                        <a:solidFill>
                          <a:srgbClr val="92D050"/>
                        </a:solidFill>
                        <a:ln w="6350">
                          <a:solidFill>
                            <a:srgbClr val="92D050"/>
                          </a:solidFill>
                        </a:ln>
                      </wps:spPr>
                      <wps:txbx>
                        <w:txbxContent>
                          <w:p w:rsidR="003A1A09" w:rsidRPr="00714C91" w:rsidRDefault="003A1A09" w:rsidP="003A1A09">
                            <w:pPr>
                              <w:bidi/>
                              <w:spacing w:line="240" w:lineRule="auto"/>
                              <w:jc w:val="center"/>
                              <w:rPr>
                                <w:rFonts w:cs="Calibri"/>
                                <w:b/>
                                <w:bCs/>
                                <w:color w:val="FFFFFF"/>
                                <w:sz w:val="48"/>
                                <w:szCs w:val="48"/>
                              </w:rPr>
                            </w:pPr>
                            <w:r>
                              <w:rPr>
                                <w:rFonts w:ascii="Arial" w:eastAsia="Arial" w:hAnsi="Arial" w:cs="Arial"/>
                                <w:b/>
                                <w:bCs/>
                                <w:color w:val="FFFFFF"/>
                                <w:sz w:val="48"/>
                                <w:szCs w:val="48"/>
                                <w:bdr w:val="nil"/>
                                <w:rtl/>
                                <w:lang w:eastAsia="en-ZW"/>
                              </w:rPr>
                              <w:t xml:space="preserve">المجتمع المدني </w:t>
                            </w:r>
                            <w:r>
                              <w:rPr>
                                <w:rFonts w:ascii="Arial" w:eastAsia="Arial" w:hAnsi="Arial" w:cs="Arial" w:hint="cs"/>
                                <w:b/>
                                <w:bCs/>
                                <w:color w:val="FFFFFF"/>
                                <w:sz w:val="48"/>
                                <w:szCs w:val="48"/>
                                <w:bdr w:val="nil"/>
                                <w:rtl/>
                                <w:lang w:eastAsia="en-ZW"/>
                              </w:rPr>
                              <w:t>ال</w:t>
                            </w:r>
                            <w:r>
                              <w:rPr>
                                <w:rFonts w:ascii="Arial" w:eastAsia="Arial" w:hAnsi="Arial" w:cs="Arial"/>
                                <w:b/>
                                <w:bCs/>
                                <w:color w:val="FFFFFF"/>
                                <w:sz w:val="48"/>
                                <w:szCs w:val="48"/>
                                <w:bdr w:val="nil"/>
                                <w:rtl/>
                                <w:lang w:eastAsia="en-ZW"/>
                              </w:rPr>
                              <w:t xml:space="preserve">نشط للتعليم الرقمي الشامل في رواندا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F3C8D8A" id="_x0000_t202" coordsize="21600,21600" o:spt="202" path="m,l,21600r21600,l21600,xe">
                <v:stroke joinstyle="miter"/>
                <v:path gradientshapeok="t" o:connecttype="rect"/>
              </v:shapetype>
              <v:shape id="Text Box 7" o:spid="_x0000_s1027" type="#_x0000_t202" style="position:absolute;left:0;text-align:left;margin-left:5in;margin-top:-62.15pt;width:163.3pt;height:18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" fillcolor="#92d050" strokecolor="#92d050" strokeweight=".5pt">
                <v:textbox>
                  <w:txbxContent>
                    <w:p w:rsidR="003A1A09" w:rsidRPr="00714C91" w:rsidRDefault="003A1A09" w:rsidP="003A1A09">
                      <w:pPr>
                        <w:bidi/>
                        <w:spacing w:line="240" w:lineRule="auto"/>
                        <w:jc w:val="center"/>
                        <w:rPr>
                          <w:rFonts w:cs="Calibri"/>
                          <w:b/>
                          <w:bCs/>
                          <w:color w:val="FFFFFF"/>
                          <w:sz w:val="48"/>
                          <w:szCs w:val="48"/>
                        </w:rPr>
                      </w:pPr>
                      <w:r>
                        <w:rPr>
                          <w:rFonts w:ascii="Arial" w:eastAsia="Arial" w:hAnsi="Arial" w:cs="Arial"/>
                          <w:b/>
                          <w:bCs/>
                          <w:color w:val="FFFFFF"/>
                          <w:sz w:val="48"/>
                          <w:szCs w:val="48"/>
                          <w:bdr w:val="nil"/>
                          <w:rtl/>
                          <w:lang w:eastAsia="en-ZW"/>
                        </w:rPr>
                        <w:t xml:space="preserve">المجتمع المدني </w:t>
                      </w:r>
                      <w:r>
                        <w:rPr>
                          <w:rFonts w:ascii="Arial" w:eastAsia="Arial" w:hAnsi="Arial" w:cs="Arial" w:hint="cs"/>
                          <w:b/>
                          <w:bCs/>
                          <w:color w:val="FFFFFF"/>
                          <w:sz w:val="48"/>
                          <w:szCs w:val="48"/>
                          <w:bdr w:val="nil"/>
                          <w:rtl/>
                          <w:lang w:eastAsia="en-ZW"/>
                        </w:rPr>
                        <w:t>ال</w:t>
                      </w:r>
                      <w:r>
                        <w:rPr>
                          <w:rFonts w:ascii="Arial" w:eastAsia="Arial" w:hAnsi="Arial" w:cs="Arial"/>
                          <w:b/>
                          <w:bCs/>
                          <w:color w:val="FFFFFF"/>
                          <w:sz w:val="48"/>
                          <w:szCs w:val="48"/>
                          <w:bdr w:val="nil"/>
                          <w:rtl/>
                          <w:lang w:eastAsia="en-ZW"/>
                        </w:rPr>
                        <w:t xml:space="preserve">نشط للتعليم الرقمي الشامل في رواندا </w:t>
                      </w:r>
                    </w:p>
                  </w:txbxContent>
                </v:textbox>
              </v:shape>
            </w:pict>
          </mc:Fallback>
        </mc:AlternateContent>
      </w:r>
      <w:r w:rsidRPr="003A1A09">
        <w:rPr>
          <w:rFonts w:ascii="Calibri" w:eastAsia="Calibri" w:hAnsi="Calibri" w:cs="Calibri"/>
          <w:noProof/>
          <w:lang w:val="en-ZW" w:eastAsia="en-ZW"/>
        </w:rPr>
        <w:drawing>
          <wp:anchor distT="0" distB="0" distL="114300" distR="114300" simplePos="0" relativeHeight="251662336" behindDoc="1" locked="0" layoutInCell="1" allowOverlap="1" wp14:anchorId="5D5BAA25" wp14:editId="209B4029">
            <wp:simplePos x="0" y="0"/>
            <wp:positionH relativeFrom="column">
              <wp:posOffset>-19050</wp:posOffset>
            </wp:positionH>
            <wp:positionV relativeFrom="paragraph">
              <wp:posOffset>4454525</wp:posOffset>
            </wp:positionV>
            <wp:extent cx="952500" cy="661670"/>
            <wp:effectExtent l="0" t="0" r="0" b="5080"/>
            <wp:wrapTight wrapText="bothSides">
              <wp:wrapPolygon edited="0">
                <wp:start x="0" y="0"/>
                <wp:lineTo x="0" y="21144"/>
                <wp:lineTo x="21168" y="21144"/>
                <wp:lineTo x="211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821806" name="Picture 5"/>
                    <pic:cNvPicPr/>
                  </pic:nvPicPr>
                  <pic:blipFill>
                    <a:blip r:embed="rId6">
                      <a:extLst>
                        <a:ext uri="{28A0092B-C50C-407E-A947-70E740481C1C}">
                          <a14:useLocalDpi xmlns:a14="http://schemas.microsoft.com/office/drawing/2010/main" val="0"/>
                        </a:ext>
                      </a:extLst>
                    </a:blip>
                    <a:stretch>
                      <a:fillRect/>
                    </a:stretch>
                  </pic:blipFill>
                  <pic:spPr>
                    <a:xfrm>
                      <a:off x="0" y="0"/>
                      <a:ext cx="952500" cy="661670"/>
                    </a:xfrm>
                    <a:prstGeom prst="rect">
                      <a:avLst/>
                    </a:prstGeom>
                  </pic:spPr>
                </pic:pic>
              </a:graphicData>
            </a:graphic>
            <wp14:sizeRelH relativeFrom="page">
              <wp14:pctWidth>0</wp14:pctWidth>
            </wp14:sizeRelH>
            <wp14:sizeRelV relativeFrom="page">
              <wp14:pctHeight>0</wp14:pctHeight>
            </wp14:sizeRelV>
          </wp:anchor>
        </w:drawing>
      </w:r>
    </w:p>
    <w:p w:rsidR="003A1A09" w:rsidRPr="003A1A09" w:rsidRDefault="003A1A09" w:rsidP="003A1A09">
      <w:pPr>
        <w:bidi/>
        <w:spacing w:after="0" w:line="276" w:lineRule="auto"/>
        <w:ind w:right="-1038"/>
        <w:rPr>
          <w:rFonts w:ascii="Constantia" w:eastAsia="Calibri" w:hAnsi="Constantia" w:cs="Calibri"/>
          <w:b/>
          <w:color w:val="323E4F" w:themeColor="text2" w:themeShade="BF"/>
          <w:sz w:val="48"/>
          <w:szCs w:val="48"/>
          <w:lang w:eastAsia="en-GB"/>
        </w:rPr>
      </w:pPr>
      <w:r w:rsidRPr="003A1A09">
        <w:rPr>
          <w:rFonts w:ascii="Constantia" w:eastAsia="Calibri" w:hAnsi="Constantia" w:cs="Calibri"/>
          <w:bCs/>
          <w:noProof/>
          <w:color w:val="323E4F" w:themeColor="text2" w:themeShade="BF"/>
          <w:sz w:val="21"/>
          <w:szCs w:val="21"/>
          <w:lang w:val="en-ZW" w:eastAsia="en-ZW"/>
        </w:rPr>
        <mc:AlternateContent>
          <mc:Choice Requires="wps">
            <w:drawing>
              <wp:anchor distT="0" distB="0" distL="114300" distR="114300" simplePos="0" relativeHeight="251661312" behindDoc="0" locked="0" layoutInCell="1" allowOverlap="1" wp14:anchorId="7EF91BE3" wp14:editId="35AFE01B">
                <wp:simplePos x="0" y="0"/>
                <wp:positionH relativeFrom="column">
                  <wp:posOffset>174625</wp:posOffset>
                </wp:positionH>
                <wp:positionV relativeFrom="paragraph">
                  <wp:posOffset>386080</wp:posOffset>
                </wp:positionV>
                <wp:extent cx="822960" cy="204025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822960" cy="2040255"/>
                        </a:xfrm>
                        <a:prstGeom prst="rect">
                          <a:avLst/>
                        </a:prstGeom>
                        <a:solidFill>
                          <a:srgbClr val="6C3089"/>
                        </a:solidFill>
                        <a:ln w="6350">
                          <a:noFill/>
                        </a:ln>
                      </wps:spPr>
                      <wps:txbx>
                        <w:txbxContent>
                          <w:p w:rsidR="003A1A09" w:rsidRPr="00714C91" w:rsidRDefault="003A1A09" w:rsidP="003A1A09">
                            <w:pPr>
                              <w:shd w:val="clear" w:color="auto" w:fill="6C3089"/>
                              <w:bidi/>
                              <w:spacing w:after="0"/>
                              <w:jc w:val="center"/>
                              <w:rPr>
                                <w:b/>
                                <w:bCs/>
                                <w:color w:val="FFFFFF"/>
                                <w:sz w:val="40"/>
                                <w:szCs w:val="40"/>
                                <w:lang w:val="en-US"/>
                              </w:rPr>
                            </w:pPr>
                            <w:r>
                              <w:rPr>
                                <w:rFonts w:ascii="Arial" w:eastAsia="Arial" w:hAnsi="Arial" w:cs="Arial"/>
                                <w:b/>
                                <w:bCs/>
                                <w:color w:val="FFFFFF"/>
                                <w:sz w:val="40"/>
                                <w:szCs w:val="40"/>
                                <w:bdr w:val="nil"/>
                                <w:rtl/>
                                <w:lang w:val="en-US"/>
                              </w:rPr>
                              <w:t>يونيو</w:t>
                            </w:r>
                          </w:p>
                          <w:p w:rsidR="003A1A09" w:rsidRPr="00714C91" w:rsidRDefault="003A1A09" w:rsidP="003A1A09">
                            <w:pPr>
                              <w:shd w:val="clear" w:color="auto" w:fill="6C3089"/>
                              <w:jc w:val="center"/>
                              <w:rPr>
                                <w:b/>
                                <w:bCs/>
                                <w:color w:val="FFFFFF"/>
                                <w:sz w:val="40"/>
                                <w:szCs w:val="40"/>
                                <w:lang w:val="en-US"/>
                              </w:rPr>
                            </w:pPr>
                            <w:r w:rsidRPr="00714C91">
                              <w:rPr>
                                <w:b/>
                                <w:bCs/>
                                <w:color w:val="FFFFFF"/>
                                <w:sz w:val="40"/>
                                <w:szCs w:val="40"/>
                                <w:lang w:val="en-US"/>
                              </w:rPr>
                              <w:t>2023</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EF91BE3" id="Text Box 32" o:spid="_x0000_s1028" type="#_x0000_t202" style="position:absolute;left:0;text-align:left;margin-left:13.75pt;margin-top:30.4pt;width:64.8pt;height:16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" fillcolor="#6c3089" stroked="f" strokeweight=".5pt">
                <v:textbox>
                  <w:txbxContent>
                    <w:p w:rsidR="003A1A09" w:rsidRPr="00714C91" w:rsidRDefault="003A1A09" w:rsidP="003A1A09">
                      <w:pPr>
                        <w:shd w:val="clear" w:color="auto" w:fill="6C3089"/>
                        <w:bidi/>
                        <w:spacing w:after="0"/>
                        <w:jc w:val="center"/>
                        <w:rPr>
                          <w:b/>
                          <w:bCs/>
                          <w:color w:val="FFFFFF"/>
                          <w:sz w:val="40"/>
                          <w:szCs w:val="40"/>
                          <w:lang w:val="en-US"/>
                        </w:rPr>
                      </w:pPr>
                      <w:r>
                        <w:rPr>
                          <w:rFonts w:ascii="Arial" w:eastAsia="Arial" w:hAnsi="Arial" w:cs="Arial"/>
                          <w:b/>
                          <w:bCs/>
                          <w:color w:val="FFFFFF"/>
                          <w:sz w:val="40"/>
                          <w:szCs w:val="40"/>
                          <w:bdr w:val="nil"/>
                          <w:rtl/>
                          <w:lang w:val="en-US"/>
                        </w:rPr>
                        <w:t>يونيو</w:t>
                      </w:r>
                    </w:p>
                    <w:p w:rsidR="003A1A09" w:rsidRPr="00714C91" w:rsidRDefault="003A1A09" w:rsidP="003A1A09">
                      <w:pPr>
                        <w:shd w:val="clear" w:color="auto" w:fill="6C3089"/>
                        <w:jc w:val="center"/>
                        <w:rPr>
                          <w:b/>
                          <w:bCs/>
                          <w:color w:val="FFFFFF"/>
                          <w:sz w:val="40"/>
                          <w:szCs w:val="40"/>
                          <w:lang w:val="en-US"/>
                        </w:rPr>
                      </w:pPr>
                      <w:r w:rsidRPr="00714C91">
                        <w:rPr>
                          <w:b/>
                          <w:bCs/>
                          <w:color w:val="FFFFFF"/>
                          <w:sz w:val="40"/>
                          <w:szCs w:val="40"/>
                          <w:lang w:val="en-US"/>
                        </w:rPr>
                        <w:t>2023</w:t>
                      </w:r>
                    </w:p>
                  </w:txbxContent>
                </v:textbox>
              </v:shape>
            </w:pict>
          </mc:Fallback>
        </mc:AlternateContent>
      </w:r>
      <w:r w:rsidRPr="003A1A09">
        <w:rPr>
          <w:rFonts w:ascii="Arial" w:eastAsia="Arial" w:hAnsi="Arial" w:cs="Arial"/>
          <w:b/>
          <w:bCs/>
          <w:color w:val="323E4F"/>
          <w:sz w:val="48"/>
          <w:szCs w:val="48"/>
          <w:bdr w:val="nil"/>
          <w:rtl/>
          <w:lang w:eastAsia="en-GB"/>
        </w:rPr>
        <w:t>تسخير تكنولوجيا التعليم كاستجابة لـ جائحة كورونا</w:t>
      </w:r>
    </w:p>
    <w:p w:rsidR="003A1A09" w:rsidRPr="003A1A09" w:rsidRDefault="003A1A09" w:rsidP="003A1A09">
      <w:pPr>
        <w:spacing w:line="276" w:lineRule="auto"/>
        <w:ind w:right="-1039"/>
        <w:rPr>
          <w:rFonts w:ascii="Calibri" w:eastAsia="Calibri" w:hAnsi="Calibri" w:cs="Calibri"/>
          <w:bCs/>
          <w:color w:val="323E4F" w:themeColor="text2" w:themeShade="BF"/>
          <w:lang w:eastAsia="en-GB"/>
        </w:rPr>
        <w:sectPr w:rsidR="003A1A09" w:rsidRPr="003A1A09" w:rsidSect="003E32E5">
          <w:headerReference w:type="even" r:id="rId7"/>
          <w:headerReference w:type="default" r:id="rId8"/>
          <w:footerReference w:type="even" r:id="rId9"/>
          <w:footerReference w:type="default" r:id="rId10"/>
          <w:footerReference w:type="first" r:id="rId11"/>
          <w:pgSz w:w="11906" w:h="16838"/>
          <w:pgMar w:top="1258" w:right="1535" w:bottom="1440" w:left="1440" w:header="708" w:footer="708" w:gutter="0"/>
          <w:pgNumType w:start="1"/>
          <w:cols w:space="720"/>
          <w:titlePg/>
          <w:docGrid w:linePitch="299"/>
        </w:sectPr>
      </w:pPr>
    </w:p>
    <w:p w:rsidR="003A1A09" w:rsidRPr="003A1A09" w:rsidRDefault="003A1A09" w:rsidP="003A1A09">
      <w:pPr>
        <w:bidi/>
        <w:spacing w:line="276" w:lineRule="auto"/>
        <w:ind w:right="1796"/>
        <w:jc w:val="both"/>
        <w:rPr>
          <w:rFonts w:ascii="Constantia" w:eastAsia="Calibri" w:hAnsi="Constantia" w:cs="Calibri"/>
          <w:bCs/>
          <w:color w:val="323E4F" w:themeColor="text2" w:themeShade="BF"/>
          <w:sz w:val="21"/>
          <w:szCs w:val="21"/>
          <w:lang w:eastAsia="en-GB"/>
        </w:rPr>
        <w:sectPr w:rsidR="003A1A09" w:rsidRPr="003A1A09" w:rsidSect="00EA48A9">
          <w:type w:val="continuous"/>
          <w:pgSz w:w="11906" w:h="16838"/>
          <w:pgMar w:top="1258" w:right="1440" w:bottom="1440" w:left="1440" w:header="708" w:footer="708" w:gutter="0"/>
          <w:pgNumType w:start="1"/>
          <w:cols w:space="720"/>
          <w:titlePg/>
          <w:docGrid w:linePitch="299"/>
        </w:sectPr>
      </w:pPr>
      <w:r w:rsidRPr="003A1A09">
        <w:rPr>
          <w:rFonts w:ascii="Arial" w:eastAsia="Arial" w:hAnsi="Arial" w:cs="Arial"/>
          <w:bCs/>
          <w:color w:val="323E4F"/>
          <w:sz w:val="21"/>
          <w:szCs w:val="21"/>
          <w:bdr w:val="nil"/>
          <w:rtl/>
          <w:lang w:eastAsia="en-GB"/>
        </w:rPr>
        <w:t>تم تجميع موجز التعلم هذا بواسطة الحملة العالمية للتعليم بغية تسليط الضوء على عمل المشروع والنتائج والدروس المستفادة من مشروع تحالف التعليم للجميع في رواندا بعنوان "</w:t>
      </w:r>
      <w:r w:rsidRPr="003A1A09">
        <w:rPr>
          <w:rFonts w:ascii="Arial" w:eastAsia="Arial" w:hAnsi="Arial" w:cs="Arial"/>
          <w:b/>
          <w:bCs/>
          <w:i/>
          <w:iCs/>
          <w:color w:val="323E4F"/>
          <w:sz w:val="21"/>
          <w:szCs w:val="21"/>
          <w:bdr w:val="nil"/>
          <w:rtl/>
          <w:lang w:eastAsia="en-GB"/>
        </w:rPr>
        <w:t>المجتمع المدني النشط للتعليم الرقمي الشامل في رواندا "</w:t>
      </w:r>
      <w:r w:rsidRPr="003A1A09">
        <w:rPr>
          <w:rFonts w:ascii="Arial" w:eastAsia="Arial" w:hAnsi="Arial" w:cs="Arial"/>
          <w:color w:val="323E4F"/>
          <w:sz w:val="21"/>
          <w:szCs w:val="21"/>
          <w:bdr w:val="nil"/>
          <w:rtl/>
          <w:lang w:eastAsia="en-GB"/>
        </w:rPr>
        <w:t xml:space="preserve">. تم تصميم المشروع وتنفيذه في إطار الصمود أمام جائحة كورونا من خلال مبادرة الرقمنة الألمانية لمتابعة تنفيذ خطة التعليم </w:t>
      </w:r>
      <w:r w:rsidRPr="003A1A09">
        <w:rPr>
          <w:rFonts w:ascii="Arial" w:eastAsia="Arial" w:hAnsi="Arial" w:cs="Arial"/>
          <w:color w:val="323E4F"/>
          <w:sz w:val="21"/>
          <w:szCs w:val="21"/>
          <w:bdr w:val="nil"/>
          <w:lang w:eastAsia="en-GB"/>
        </w:rPr>
        <w:t>2030</w:t>
      </w:r>
      <w:r w:rsidRPr="003A1A09">
        <w:rPr>
          <w:rFonts w:ascii="Arial" w:eastAsia="Arial" w:hAnsi="Arial" w:cs="Arial"/>
          <w:color w:val="323E4F"/>
          <w:sz w:val="21"/>
          <w:szCs w:val="21"/>
          <w:bdr w:val="nil"/>
          <w:rtl/>
          <w:lang w:eastAsia="en-GB"/>
        </w:rPr>
        <w:t xml:space="preserve"> وغايات الهدف </w:t>
      </w:r>
      <w:r w:rsidRPr="003A1A09">
        <w:rPr>
          <w:rFonts w:ascii="Arial" w:eastAsia="Arial" w:hAnsi="Arial" w:cs="Arial"/>
          <w:color w:val="323E4F"/>
          <w:sz w:val="21"/>
          <w:szCs w:val="21"/>
          <w:bdr w:val="nil"/>
          <w:lang w:eastAsia="en-GB"/>
        </w:rPr>
        <w:t>4</w:t>
      </w:r>
      <w:r w:rsidRPr="003A1A09">
        <w:rPr>
          <w:rFonts w:ascii="Arial" w:eastAsia="Arial" w:hAnsi="Arial" w:cs="Arial"/>
          <w:color w:val="323E4F"/>
          <w:sz w:val="21"/>
          <w:szCs w:val="21"/>
          <w:bdr w:val="nil"/>
          <w:rtl/>
          <w:lang w:eastAsia="en-GB"/>
        </w:rPr>
        <w:t xml:space="preserve"> من أهداف التنمية المستدامة. تم إنشاء المحتوى المقدم في موجز التعلم هذا من أنشطة المراقبة والتقييم التي تم إنشاؤها من قبل أمانة الحملة العالمية للتعليم لشركاء التحالف الوطنيين للإبلاغ عن التقدم المحرز ونتائج مشاريعهم على المستوى القطري.  كان تقرير نهاية المشروع المقدم من تحالف التعليم للجميع في رواندا إلى الحملة العالمية للتعليم هو المصدر الأساسي للدروس والخبرات المشتركة في هذا الملخص. </w:t>
      </w:r>
    </w:p>
    <w:p w:rsidR="003A1A09" w:rsidRPr="003A1A09" w:rsidRDefault="003A1A09" w:rsidP="003A1A09">
      <w:pPr>
        <w:spacing w:before="200" w:line="276" w:lineRule="auto"/>
        <w:ind w:left="284"/>
        <w:jc w:val="both"/>
        <w:rPr>
          <w:rFonts w:ascii="Calibri" w:eastAsia="Calibri" w:hAnsi="Calibri" w:cs="Calibri"/>
          <w:b/>
          <w:color w:val="7030A0"/>
          <w:sz w:val="28"/>
          <w:szCs w:val="28"/>
          <w:lang w:eastAsia="en-GB"/>
        </w:rPr>
      </w:pPr>
    </w:p>
    <w:p w:rsidR="003A1A09" w:rsidRPr="003A1A09" w:rsidRDefault="003A1A09" w:rsidP="003A1A09">
      <w:pPr>
        <w:bidi/>
        <w:spacing w:before="200" w:line="276" w:lineRule="auto"/>
        <w:ind w:left="284"/>
        <w:jc w:val="both"/>
        <w:rPr>
          <w:rFonts w:ascii="Constantia" w:eastAsia="Calibri" w:hAnsi="Constantia" w:cs="Calibri"/>
          <w:b/>
          <w:color w:val="323E4F" w:themeColor="text2" w:themeShade="BF"/>
          <w:sz w:val="28"/>
          <w:szCs w:val="28"/>
          <w:lang w:eastAsia="en-GB"/>
        </w:rPr>
      </w:pPr>
      <w:r w:rsidRPr="003A1A09">
        <w:rPr>
          <w:rFonts w:ascii="Arial" w:eastAsia="Arial" w:hAnsi="Arial" w:cs="Arial"/>
          <w:b/>
          <w:bCs/>
          <w:color w:val="323E4F"/>
          <w:sz w:val="28"/>
          <w:szCs w:val="28"/>
          <w:bdr w:val="nil"/>
          <w:rtl/>
          <w:lang w:eastAsia="en-GB"/>
        </w:rPr>
        <w:t>خلفية عن المبادرة</w:t>
      </w:r>
    </w:p>
    <w:p w:rsidR="003A1A09" w:rsidRPr="003A1A09" w:rsidRDefault="003A1A09" w:rsidP="003A1A09">
      <w:pPr>
        <w:bidi/>
        <w:spacing w:line="276" w:lineRule="auto"/>
        <w:ind w:left="284"/>
        <w:jc w:val="both"/>
        <w:rPr>
          <w:rFonts w:ascii="Constantia" w:eastAsia="Calibri" w:hAnsi="Constantia" w:cs="Calibri"/>
          <w:color w:val="323E4F" w:themeColor="text2" w:themeShade="BF"/>
          <w:lang w:eastAsia="en-ZW"/>
        </w:rPr>
      </w:pPr>
      <w:r w:rsidRPr="003A1A09">
        <w:rPr>
          <w:rFonts w:ascii="Arial" w:eastAsia="Arial" w:hAnsi="Arial" w:cs="Arial"/>
          <w:color w:val="323E4F"/>
          <w:bdr w:val="nil"/>
          <w:rtl/>
          <w:lang w:eastAsia="en-ZW"/>
        </w:rPr>
        <w:t xml:space="preserve">"تسخير تكنولوجيا التعليم استجابةً لـ جائحة كورونا" هو مشروع للحملة العالمية للتعليم يموله الاتحاد الأوروبي والوزارة الفيدرالية الألمانية للتعاون الاقتصادي والتنمية من خلال </w:t>
      </w:r>
      <w:r w:rsidRPr="003A1A09">
        <w:rPr>
          <w:rFonts w:ascii="Arial" w:eastAsia="Arial" w:hAnsi="Arial" w:cs="Arial"/>
          <w:color w:val="323E4F"/>
          <w:bdr w:val="nil"/>
          <w:lang w:eastAsia="en-ZW"/>
        </w:rPr>
        <w:t>Enabel</w:t>
      </w:r>
      <w:r w:rsidRPr="003A1A09">
        <w:rPr>
          <w:rFonts w:ascii="Arial" w:eastAsia="Arial" w:hAnsi="Arial" w:cs="Arial"/>
          <w:color w:val="323E4F"/>
          <w:bdr w:val="nil"/>
          <w:rtl/>
          <w:lang w:eastAsia="en-ZW"/>
        </w:rPr>
        <w:t xml:space="preserve"> ومبادرة </w:t>
      </w:r>
      <w:r w:rsidRPr="003A1A09">
        <w:rPr>
          <w:rFonts w:ascii="Arial" w:eastAsia="Arial" w:hAnsi="Arial" w:cs="Arial"/>
          <w:color w:val="323E4F"/>
          <w:bdr w:val="nil"/>
          <w:lang w:eastAsia="en-ZW"/>
        </w:rPr>
        <w:t>GIZ-BACKUP</w:t>
      </w:r>
      <w:r w:rsidRPr="003A1A09">
        <w:rPr>
          <w:rFonts w:ascii="Arial" w:eastAsia="Arial" w:hAnsi="Arial" w:cs="Arial"/>
          <w:color w:val="323E4F"/>
          <w:bdr w:val="nil"/>
          <w:rtl/>
          <w:lang w:eastAsia="en-ZW"/>
        </w:rPr>
        <w:t>.  في إطار هذا الإجراء ، فتحت الوكالة الألمانية للتعاون الدولي (</w:t>
      </w:r>
      <w:r w:rsidRPr="003A1A09">
        <w:rPr>
          <w:rFonts w:ascii="Arial" w:eastAsia="Arial" w:hAnsi="Arial" w:cs="Arial"/>
          <w:color w:val="323E4F"/>
          <w:bdr w:val="nil"/>
          <w:lang w:eastAsia="en-ZW"/>
        </w:rPr>
        <w:t>GIZ</w:t>
      </w:r>
      <w:r w:rsidRPr="003A1A09">
        <w:rPr>
          <w:rFonts w:ascii="Arial" w:eastAsia="Arial" w:hAnsi="Arial" w:cs="Arial"/>
          <w:color w:val="323E4F"/>
          <w:bdr w:val="nil"/>
          <w:rtl/>
          <w:lang w:eastAsia="en-ZW"/>
        </w:rPr>
        <w:t xml:space="preserve">) ، عبر مبادرة </w:t>
      </w:r>
      <w:r w:rsidRPr="003A1A09">
        <w:rPr>
          <w:rFonts w:ascii="Arial" w:eastAsia="Arial" w:hAnsi="Arial" w:cs="Arial"/>
          <w:color w:val="323E4F"/>
          <w:bdr w:val="nil"/>
          <w:lang w:eastAsia="en-ZW"/>
        </w:rPr>
        <w:t>BACKUP</w:t>
      </w:r>
      <w:r w:rsidRPr="003A1A09">
        <w:rPr>
          <w:rFonts w:ascii="Arial" w:eastAsia="Arial" w:hAnsi="Arial" w:cs="Arial"/>
          <w:color w:val="323E4F"/>
          <w:bdr w:val="nil"/>
          <w:rtl/>
          <w:lang w:eastAsia="en-ZW"/>
        </w:rPr>
        <w:t xml:space="preserve"> ، دعوة لتقديم مقترحات بشأن تعزيز الحلول الرقمية للتعليم الأساسي لتقوية وتطوير قدرات شركاء التعليم.  استجابة للدعوة ، صممت الحملة العالمية للتعليم برنامجًا لدعم استيعاب الحلول الرقمية لتحسين استمرارية وجودة خدمات التعليم وتقديم دليل على إمكاناتها وقيودها في إفريقيا ، في ضوء التحديات السياقية التي يواجهها قطاع التعليم في القارة. </w:t>
      </w:r>
    </w:p>
    <w:p w:rsidR="003A1A09" w:rsidRPr="003A1A09" w:rsidRDefault="003A1A09" w:rsidP="003A1A09">
      <w:pPr>
        <w:bidi/>
        <w:spacing w:before="200" w:line="276" w:lineRule="auto"/>
        <w:ind w:left="284"/>
        <w:jc w:val="both"/>
        <w:rPr>
          <w:rFonts w:ascii="Constantia" w:eastAsia="Calibri" w:hAnsi="Constantia" w:cs="Calibri"/>
          <w:color w:val="323E4F" w:themeColor="text2" w:themeShade="BF"/>
          <w:lang w:eastAsia="en-ZW"/>
        </w:rPr>
      </w:pPr>
      <w:r w:rsidRPr="003A1A09">
        <w:rPr>
          <w:rFonts w:ascii="Arial" w:eastAsia="Arial" w:hAnsi="Arial" w:cs="Arial"/>
          <w:color w:val="323E4F"/>
          <w:bdr w:val="nil"/>
          <w:rtl/>
          <w:lang w:eastAsia="en-ZW"/>
        </w:rPr>
        <w:t>يُستكمل برنامج الحملة العالمية للتعليم بمشاريع على مستوى الدولة ، تنفذها سبعة تحالفات تعليمية وطنية في بوروندي وجمهورية الكونغو الديمقراطية ومدغشقر وملاوي وناميبيا ورواندا وزامبيا ونقابة المعلمين الواحدة في ناميبيا.   في هذا المشروع ، دعمت الحملة العالمية للتعليم شركاء المشروع الثمانية على المستوى الوطني للمشاركة في البحث والمراقبة والتخطيط مع المؤسسات الحكومية: بما في ذلك الدعوة القائمة على الأدلة لتكنولوجيا التعليم (</w:t>
      </w:r>
      <w:r w:rsidRPr="003A1A09">
        <w:rPr>
          <w:rFonts w:ascii="Arial" w:eastAsia="Arial" w:hAnsi="Arial" w:cs="Arial"/>
          <w:color w:val="323E4F"/>
          <w:bdr w:val="nil"/>
          <w:lang w:eastAsia="en-ZW"/>
        </w:rPr>
        <w:t>EdTech</w:t>
      </w:r>
      <w:r w:rsidRPr="003A1A09">
        <w:rPr>
          <w:rFonts w:ascii="Arial" w:eastAsia="Arial" w:hAnsi="Arial" w:cs="Arial"/>
          <w:color w:val="323E4F"/>
          <w:bdr w:val="nil"/>
          <w:rtl/>
          <w:lang w:eastAsia="en-ZW"/>
        </w:rPr>
        <w:t xml:space="preserve">) والحلول الرقمية في بيئات التعليم العام.  </w:t>
      </w:r>
    </w:p>
    <w:p w:rsidR="003A1A09" w:rsidRPr="003A1A09" w:rsidRDefault="003A1A09" w:rsidP="003A1A09">
      <w:pPr>
        <w:bidi/>
        <w:spacing w:before="200" w:line="276" w:lineRule="auto"/>
        <w:ind w:left="284"/>
        <w:jc w:val="both"/>
        <w:rPr>
          <w:rFonts w:ascii="Constantia" w:eastAsia="Calibri" w:hAnsi="Constantia" w:cs="Calibri"/>
          <w:b/>
          <w:bCs/>
          <w:color w:val="323E4F" w:themeColor="text2" w:themeShade="BF"/>
          <w:sz w:val="28"/>
          <w:szCs w:val="28"/>
          <w:lang w:eastAsia="en-GB"/>
        </w:rPr>
      </w:pPr>
      <w:r w:rsidRPr="003A1A09">
        <w:rPr>
          <w:rFonts w:ascii="Arial" w:eastAsia="Arial" w:hAnsi="Arial" w:cs="Arial"/>
          <w:b/>
          <w:bCs/>
          <w:color w:val="323E4F"/>
          <w:sz w:val="28"/>
          <w:szCs w:val="28"/>
          <w:bdr w:val="nil"/>
          <w:rtl/>
          <w:lang w:val="en" w:eastAsia="en-GB"/>
        </w:rPr>
        <w:t>تحالف التعليم للجميع في رواندا (</w:t>
      </w:r>
      <w:r w:rsidRPr="003A1A09">
        <w:rPr>
          <w:rFonts w:ascii="Arial" w:eastAsia="Arial" w:hAnsi="Arial" w:cs="Arial"/>
          <w:b/>
          <w:bCs/>
          <w:color w:val="323E4F"/>
          <w:sz w:val="28"/>
          <w:szCs w:val="28"/>
          <w:bdr w:val="nil"/>
          <w:lang w:val="en" w:eastAsia="en-GB"/>
        </w:rPr>
        <w:t>REFAC</w:t>
      </w:r>
      <w:r w:rsidRPr="003A1A09">
        <w:rPr>
          <w:rFonts w:ascii="Arial" w:eastAsia="Arial" w:hAnsi="Arial" w:cs="Arial"/>
          <w:b/>
          <w:bCs/>
          <w:color w:val="323E4F"/>
          <w:sz w:val="28"/>
          <w:szCs w:val="28"/>
          <w:bdr w:val="nil"/>
          <w:rtl/>
          <w:lang w:val="en" w:eastAsia="en-GB"/>
        </w:rPr>
        <w:t>)</w:t>
      </w:r>
    </w:p>
    <w:p w:rsidR="003A1A09" w:rsidRPr="003A1A09" w:rsidRDefault="003A1A09" w:rsidP="003A1A09">
      <w:pPr>
        <w:bidi/>
        <w:spacing w:line="276" w:lineRule="auto"/>
        <w:ind w:left="284"/>
        <w:jc w:val="both"/>
        <w:rPr>
          <w:rFonts w:ascii="Constantia" w:eastAsia="Calibri" w:hAnsi="Constantia" w:cs="Calibri"/>
          <w:bCs/>
          <w:color w:val="323E4F" w:themeColor="text2" w:themeShade="BF"/>
          <w:lang w:eastAsia="en-GB"/>
        </w:rPr>
      </w:pPr>
      <w:r w:rsidRPr="003A1A09">
        <w:rPr>
          <w:rFonts w:ascii="Arial" w:eastAsia="Arial" w:hAnsi="Arial" w:cs="Arial"/>
          <w:bCs/>
          <w:color w:val="323E4F"/>
          <w:bdr w:val="nil"/>
          <w:rtl/>
          <w:lang w:val="en" w:eastAsia="en-GB"/>
        </w:rPr>
        <w:t xml:space="preserve">تحالف التعليم للجميع في رواندا هو ائتلاف من </w:t>
      </w:r>
      <w:r w:rsidRPr="003A1A09">
        <w:rPr>
          <w:rFonts w:ascii="Arial" w:eastAsia="Arial" w:hAnsi="Arial" w:cs="Arial"/>
          <w:bCs/>
          <w:color w:val="323E4F"/>
          <w:bdr w:val="nil"/>
          <w:lang w:val="en" w:eastAsia="en-GB"/>
        </w:rPr>
        <w:t>23</w:t>
      </w:r>
      <w:r w:rsidRPr="003A1A09">
        <w:rPr>
          <w:rFonts w:ascii="Arial" w:eastAsia="Arial" w:hAnsi="Arial" w:cs="Arial"/>
          <w:bCs/>
          <w:color w:val="323E4F"/>
          <w:bdr w:val="nil"/>
          <w:rtl/>
          <w:lang w:val="en" w:eastAsia="en-GB"/>
        </w:rPr>
        <w:t xml:space="preserve"> منظمة مجتمع مدني محلية تعمل من أجل تعزيز جودة التعليم الأساسي للجميع في رواندا. تأسس التحالف في نوفمبر </w:t>
      </w:r>
      <w:r w:rsidRPr="003A1A09">
        <w:rPr>
          <w:rFonts w:ascii="Arial" w:eastAsia="Arial" w:hAnsi="Arial" w:cs="Arial"/>
          <w:bCs/>
          <w:color w:val="323E4F"/>
          <w:bdr w:val="nil"/>
          <w:lang w:val="en" w:eastAsia="en-GB"/>
        </w:rPr>
        <w:t>2013</w:t>
      </w:r>
      <w:r w:rsidRPr="003A1A09">
        <w:rPr>
          <w:rFonts w:ascii="Arial" w:eastAsia="Arial" w:hAnsi="Arial" w:cs="Arial"/>
          <w:bCs/>
          <w:color w:val="323E4F"/>
          <w:bdr w:val="nil"/>
          <w:rtl/>
          <w:lang w:val="en" w:eastAsia="en-GB"/>
        </w:rPr>
        <w:t xml:space="preserve"> وتم الاعتراف به رسمياً في رواندا كمنظمة غير حكومية. تتمثل مهمة تحالف التعليم للجميع في رواندا في الدعوة إلى التعليم النوعي والفعال المجاني للجميع من خلال مشاركة منظمات المجتمع المدني. تركز المناصرة التعليمية لتحالف التعليم للجميع في رواندا بشكل أساسي على تعليم الطفولة المبكرة ، وتعليم ذوي الاحتياجات الخاصة ، ومحو أمية الكبار ، وتعليم الفتيات والنساء ، فضلاً عن التعليم التقني والمهني. التحالف عضو في الحملة العالمية للتعليم والحملة الأفريقية للتعليم للجميع ويشارك في مختلف منتديات السياسة الإقليمية ويلعب دورًا حاسمًا في إشراك الحكومات في عمليات سياسة التعليم على المستوى الوطني.</w:t>
      </w:r>
    </w:p>
    <w:p w:rsidR="003A1A09" w:rsidRPr="003A1A09" w:rsidRDefault="003A1A09" w:rsidP="003A1A09">
      <w:pPr>
        <w:bidi/>
        <w:spacing w:before="200" w:line="276" w:lineRule="auto"/>
        <w:ind w:left="284"/>
        <w:jc w:val="both"/>
        <w:rPr>
          <w:rFonts w:ascii="Constantia" w:eastAsia="Calibri" w:hAnsi="Constantia" w:cs="Calibri"/>
          <w:bCs/>
          <w:color w:val="323E4F" w:themeColor="text2" w:themeShade="BF"/>
          <w:lang w:eastAsia="en-GB"/>
        </w:rPr>
      </w:pPr>
      <w:r w:rsidRPr="003A1A09">
        <w:rPr>
          <w:rFonts w:ascii="Arial" w:eastAsia="Arial" w:hAnsi="Arial" w:cs="Arial"/>
          <w:b/>
          <w:bCs/>
          <w:color w:val="323E4F"/>
          <w:sz w:val="28"/>
          <w:szCs w:val="28"/>
          <w:bdr w:val="nil"/>
          <w:rtl/>
          <w:lang w:eastAsia="en-GB"/>
        </w:rPr>
        <w:t xml:space="preserve">أهداف ونطاق المشروع </w:t>
      </w:r>
    </w:p>
    <w:p w:rsidR="003A1A09" w:rsidRPr="003A1A09" w:rsidRDefault="003A1A09" w:rsidP="003A1A09">
      <w:pPr>
        <w:bidi/>
        <w:spacing w:line="276" w:lineRule="auto"/>
        <w:ind w:left="284"/>
        <w:jc w:val="both"/>
        <w:rPr>
          <w:rFonts w:ascii="Constantia" w:eastAsia="Calibri" w:hAnsi="Constantia" w:cs="Calibri"/>
          <w:color w:val="323E4F" w:themeColor="text2" w:themeShade="BF"/>
          <w:lang w:eastAsia="en-ZW"/>
        </w:rPr>
        <w:sectPr w:rsidR="003A1A09" w:rsidRPr="003A1A09" w:rsidSect="0056339A">
          <w:headerReference w:type="default" r:id="rId12"/>
          <w:footerReference w:type="default" r:id="rId13"/>
          <w:footerReference w:type="first" r:id="rId14"/>
          <w:pgSz w:w="11906" w:h="16838"/>
          <w:pgMar w:top="1440" w:right="1080" w:bottom="1440" w:left="1080" w:header="708" w:footer="737" w:gutter="0"/>
          <w:pgNumType w:start="36"/>
          <w:cols w:space="720"/>
          <w:docGrid w:linePitch="299"/>
        </w:sectPr>
      </w:pPr>
      <w:r w:rsidRPr="003A1A09">
        <w:rPr>
          <w:rFonts w:ascii="Arial" w:eastAsia="Arial" w:hAnsi="Arial" w:cs="Arial"/>
          <w:color w:val="323E4F"/>
          <w:bdr w:val="nil"/>
          <w:rtl/>
          <w:lang w:eastAsia="en-ZW"/>
        </w:rPr>
        <w:t>تماشياً مع النطاق الواسع للمبادرة ، طور تحالف التعليم للجميع في رواندا مشروعاً ونفذه على المستوى القطري بعنوان "المجتمع المدني النشط للتعليم الرقمي الشامل في رواندا". يهدف المشروع إلى تعزيز تصميم التدخلات التكنولوجية منخفضة التكلفة لتسهيل التعلم المستمر في سياق وباء جائحة كورونا وزيادة الوعي بقيمة التعلم عبر الإنترنت / تكنولوجيا المعلومات والاتصالات في تقديم خدمات التعليم والوصول إلى خدمات التعليم الرقمي للمتعلمين و / أو المتخصصين في مجال التعليم. تم تصميم المشروع وتنفيذه من خلال (أ) اجتماعات وحملات للدعوة لتطوير أدوات تعليمية شاملة على الإنترنت يمكن الوصول إليها لجميع المتعلمين (ب) تدريب مديري المدارس ولجان أولياء الأمور في المدارس وقادة التعليم المحليين على سياسة تعليم تكنولوجيا المعلومات والاتصالات في خمس مقاطعات (ج) ) توفير التدريبات على مناصرة السياسات والتأثير عليها وكذلك مراقبة نتائج التعلم الإلكتروني وسط جائحة كورونا على مستويات مختلفة (د) إنشاء مركز معلومات افتراضي (بوابة إلكترونية) يمكن الوصول إليه من قبل الأعضاء وأصحاب المصلحة و (هـ) ممارسة الضغط من أجل إنشاء منصة وطنية للتعليم الإلكتروني (بوابة إلكترونية) تعتمد على منهج التعليم الوطني.</w:t>
      </w:r>
    </w:p>
    <w:p w:rsidR="003A1A09" w:rsidRPr="003A1A09" w:rsidRDefault="003A1A09" w:rsidP="003A1A09">
      <w:pPr>
        <w:spacing w:before="240" w:line="276" w:lineRule="auto"/>
        <w:jc w:val="both"/>
        <w:rPr>
          <w:rFonts w:ascii="Calibri" w:eastAsia="Calibri" w:hAnsi="Calibri" w:cs="Calibri"/>
          <w:b/>
          <w:bCs/>
          <w:color w:val="7030A0"/>
          <w:sz w:val="20"/>
          <w:szCs w:val="20"/>
          <w:lang w:eastAsia="en-GB"/>
        </w:rPr>
      </w:pPr>
    </w:p>
    <w:p w:rsidR="003A1A09" w:rsidRPr="003A1A09" w:rsidRDefault="003A1A09" w:rsidP="003A1A09">
      <w:pPr>
        <w:bidi/>
        <w:spacing w:line="276" w:lineRule="auto"/>
        <w:jc w:val="both"/>
        <w:rPr>
          <w:rFonts w:ascii="Constantia" w:eastAsia="Calibri" w:hAnsi="Constantia" w:cs="Calibri"/>
          <w:b/>
          <w:bCs/>
          <w:color w:val="323E4F" w:themeColor="text2" w:themeShade="BF"/>
          <w:sz w:val="48"/>
          <w:szCs w:val="48"/>
          <w:lang w:eastAsia="en-GB"/>
        </w:rPr>
      </w:pPr>
      <w:r w:rsidRPr="003A1A09">
        <w:rPr>
          <w:rFonts w:ascii="Arial" w:eastAsia="Arial" w:hAnsi="Arial" w:cs="Arial"/>
          <w:b/>
          <w:bCs/>
          <w:color w:val="323E4F"/>
          <w:sz w:val="48"/>
          <w:szCs w:val="48"/>
          <w:bdr w:val="nil"/>
          <w:rtl/>
          <w:lang w:eastAsia="en-GB"/>
        </w:rPr>
        <w:t>نجاحات ونتائج المشروع</w:t>
      </w:r>
    </w:p>
    <w:p w:rsidR="003A1A09" w:rsidRPr="003A1A09" w:rsidRDefault="003A1A09" w:rsidP="003A1A09">
      <w:pPr>
        <w:bidi/>
        <w:spacing w:before="240" w:line="276" w:lineRule="auto"/>
        <w:ind w:left="1134"/>
        <w:jc w:val="both"/>
        <w:rPr>
          <w:b/>
          <w:color w:val="323E4F" w:themeColor="text2" w:themeShade="BF"/>
          <w:sz w:val="28"/>
          <w:szCs w:val="28"/>
          <w:lang w:eastAsia="en-ZW"/>
        </w:rPr>
      </w:pPr>
      <w:r w:rsidRPr="003A1A09">
        <w:rPr>
          <w:rFonts w:ascii="Calibri" w:eastAsia="Calibri" w:hAnsi="Calibri" w:cs="Calibri"/>
          <w:b/>
          <w:noProof/>
          <w:color w:val="323E4F" w:themeColor="text2" w:themeShade="BF"/>
          <w:sz w:val="28"/>
          <w:szCs w:val="28"/>
          <w:lang w:val="en-ZW" w:eastAsia="en-ZW"/>
        </w:rPr>
        <mc:AlternateContent>
          <mc:Choice Requires="wps">
            <w:drawing>
              <wp:anchor distT="0" distB="0" distL="114300" distR="114300" simplePos="0" relativeHeight="251664384" behindDoc="0" locked="0" layoutInCell="1" allowOverlap="1" wp14:anchorId="37354367" wp14:editId="116786DC">
                <wp:simplePos x="0" y="0"/>
                <wp:positionH relativeFrom="column">
                  <wp:posOffset>6019799</wp:posOffset>
                </wp:positionH>
                <wp:positionV relativeFrom="paragraph">
                  <wp:posOffset>55245</wp:posOffset>
                </wp:positionV>
                <wp:extent cx="315595" cy="6455664"/>
                <wp:effectExtent l="0" t="0" r="8255" b="2540"/>
                <wp:wrapNone/>
                <wp:docPr id="1632924896" name="Rectangle 5"/>
                <wp:cNvGraphicFramePr/>
                <a:graphic xmlns:a="http://schemas.openxmlformats.org/drawingml/2006/main">
                  <a:graphicData uri="http://schemas.microsoft.com/office/word/2010/wordprocessingShape">
                    <wps:wsp>
                      <wps:cNvSpPr/>
                      <wps:spPr>
                        <a:xfrm>
                          <a:off x="0" y="0"/>
                          <a:ext cx="315595" cy="6455664"/>
                        </a:xfrm>
                        <a:prstGeom prst="rect">
                          <a:avLst/>
                        </a:prstGeom>
                        <a:solidFill>
                          <a:srgbClr val="6C3089">
                            <a:alpha val="50196"/>
                          </a:srgbClr>
                        </a:solidFill>
                        <a:ln w="12700" cap="flat" cmpd="sng" algn="ctr">
                          <a:no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FB255F3" id="Rectangle 5" o:spid="_x0000_s1026" style="position:absolute;margin-left:474pt;margin-top:4.35pt;width:24.85pt;height:50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" fillcolor="#6c3089" stroked="f" strokeweight="1pt">
                <v:fill opacity="32896f"/>
              </v:rect>
            </w:pict>
          </mc:Fallback>
        </mc:AlternateContent>
      </w:r>
      <w:r w:rsidRPr="003A1A09">
        <w:rPr>
          <w:rFonts w:ascii="Arial" w:eastAsia="Arial" w:hAnsi="Arial" w:cs="Arial"/>
          <w:b/>
          <w:bCs/>
          <w:color w:val="323E4F"/>
          <w:sz w:val="28"/>
          <w:szCs w:val="28"/>
          <w:bdr w:val="nil"/>
          <w:rtl/>
          <w:lang w:eastAsia="en-ZW"/>
        </w:rPr>
        <w:t xml:space="preserve">النتائج على المدى القصير وتأثير المشروع </w:t>
      </w:r>
    </w:p>
    <w:p w:rsidR="003A1A09" w:rsidRPr="003A1A09" w:rsidRDefault="003A1A09" w:rsidP="003A1A09">
      <w:pPr>
        <w:numPr>
          <w:ilvl w:val="0"/>
          <w:numId w:val="4"/>
        </w:numPr>
        <w:bidi/>
        <w:spacing w:after="0" w:line="276" w:lineRule="auto"/>
        <w:ind w:left="1134"/>
        <w:contextualSpacing/>
        <w:jc w:val="both"/>
        <w:rPr>
          <w:rFonts w:ascii="Calibri" w:eastAsia="Calibri" w:hAnsi="Calibri" w:cs="Calibri"/>
          <w:color w:val="323E4F" w:themeColor="text2" w:themeShade="BF"/>
          <w:lang w:eastAsia="en-ZW"/>
        </w:rPr>
      </w:pPr>
      <w:r w:rsidRPr="003A1A09">
        <w:rPr>
          <w:rFonts w:ascii="Arial" w:eastAsia="Arial" w:hAnsi="Arial" w:cs="Arial"/>
          <w:b/>
          <w:bCs/>
          <w:color w:val="323E4F"/>
          <w:bdr w:val="nil"/>
          <w:rtl/>
          <w:lang w:eastAsia="en-ZW"/>
        </w:rPr>
        <w:t>تحسين المهارات الرقمية للدارسين والمهنيين التربويين</w:t>
      </w:r>
    </w:p>
    <w:p w:rsidR="003A1A09" w:rsidRPr="003A1A09" w:rsidRDefault="003A1A09" w:rsidP="003A1A09">
      <w:pPr>
        <w:bidi/>
        <w:spacing w:line="276" w:lineRule="auto"/>
        <w:ind w:left="1134"/>
        <w:jc w:val="both"/>
        <w:rPr>
          <w:rFonts w:ascii="Constantia" w:hAnsi="Constantia"/>
          <w:color w:val="323E4F" w:themeColor="text2" w:themeShade="BF"/>
          <w:lang w:eastAsia="en-ZW"/>
        </w:rPr>
      </w:pPr>
      <w:r w:rsidRPr="003A1A09">
        <w:rPr>
          <w:rFonts w:ascii="Arial" w:eastAsia="Arial" w:hAnsi="Arial" w:cs="Arial"/>
          <w:color w:val="323E4F"/>
          <w:bdr w:val="nil"/>
          <w:rtl/>
          <w:lang w:eastAsia="en-ZW"/>
        </w:rPr>
        <w:t xml:space="preserve">أثر المقياس بنجاح على جهود التعلم الإلكتروني الوطنية من خلال تزويد مديري المدارس والمعلمين والطلاب بالمهارات الرقمية في المدارس التجريبية المستهدفة الواقعة في </w:t>
      </w:r>
      <w:r w:rsidRPr="003A1A09">
        <w:rPr>
          <w:rFonts w:ascii="Arial" w:eastAsia="Arial" w:hAnsi="Arial" w:cs="Arial"/>
          <w:color w:val="323E4F"/>
          <w:bdr w:val="nil"/>
          <w:lang w:eastAsia="en-ZW"/>
        </w:rPr>
        <w:t>5</w:t>
      </w:r>
      <w:r w:rsidRPr="003A1A09">
        <w:rPr>
          <w:rFonts w:ascii="Arial" w:eastAsia="Arial" w:hAnsi="Arial" w:cs="Arial"/>
          <w:color w:val="323E4F"/>
          <w:bdr w:val="nil"/>
          <w:rtl/>
          <w:lang w:eastAsia="en-ZW"/>
        </w:rPr>
        <w:t xml:space="preserve"> مناطق.  تم تجهيز أعضاء تحالف التعليم للجميع في رواندا وأصحاب المصلحة أيضاً بالمعرفة والمهارات الرقمية وأفضل الممارسات وتم تطوير منصة شاملة للتعلم الإلكتروني واستخدامها من قبل جميع الأعضاء وأصحاب المصلحة الآخرين العاملين في قطاع التعليم. تمت مشاركة ملخصات السياسة وتقارير التقييم بالإضافة إلى الوثائق المرجعية الأخرى حول المهارات الرقمية وتحميلها على منصة التعلم التابعة لتحالف التعليم للجميع في رواندا لاستخدامها من قبل جميع الأطراف المهتمة.</w:t>
      </w:r>
    </w:p>
    <w:p w:rsidR="003A1A09" w:rsidRPr="003A1A09" w:rsidRDefault="003A1A09" w:rsidP="003A1A09">
      <w:pPr>
        <w:numPr>
          <w:ilvl w:val="0"/>
          <w:numId w:val="4"/>
        </w:numPr>
        <w:bidi/>
        <w:spacing w:after="0" w:line="276" w:lineRule="auto"/>
        <w:ind w:left="1134"/>
        <w:contextualSpacing/>
        <w:jc w:val="both"/>
        <w:rPr>
          <w:color w:val="323E4F" w:themeColor="text2" w:themeShade="BF"/>
          <w:lang w:eastAsia="en-ZW"/>
        </w:rPr>
      </w:pPr>
      <w:r w:rsidRPr="003A1A09">
        <w:rPr>
          <w:rFonts w:ascii="Arial" w:eastAsia="Arial" w:hAnsi="Arial" w:cs="Arial"/>
          <w:b/>
          <w:bCs/>
          <w:color w:val="323E4F"/>
          <w:bdr w:val="nil"/>
          <w:rtl/>
          <w:lang w:eastAsia="en-ZW"/>
        </w:rPr>
        <w:t>التعلم وبناء الشبكات على المستوى الوطني و / أو الإقليمي و / أو الدولي في مجال الحلول الرقمية للتعليم والمرونة تجاه جائحة كورونا بشكل عام</w:t>
      </w:r>
    </w:p>
    <w:p w:rsidR="003A1A09" w:rsidRPr="003A1A09" w:rsidRDefault="003A1A09" w:rsidP="003A1A09">
      <w:pPr>
        <w:bidi/>
        <w:spacing w:line="276" w:lineRule="auto"/>
        <w:ind w:left="1134"/>
        <w:jc w:val="both"/>
        <w:rPr>
          <w:rFonts w:ascii="Constantia" w:hAnsi="Constantia"/>
          <w:color w:val="323E4F" w:themeColor="text2" w:themeShade="BF"/>
          <w:lang w:eastAsia="en-ZW"/>
        </w:rPr>
      </w:pPr>
      <w:r w:rsidRPr="003A1A09">
        <w:rPr>
          <w:rFonts w:ascii="Arial" w:eastAsia="Arial" w:hAnsi="Arial" w:cs="Arial"/>
          <w:color w:val="323E4F"/>
          <w:bdr w:val="nil"/>
          <w:rtl/>
          <w:lang w:eastAsia="en-ZW"/>
        </w:rPr>
        <w:t xml:space="preserve">تمكن فريق تنسيق تحالف التعليم للجميع في رواندا من المشاركة في زيارات تعليمية إلى تحالف التعليم في زامبيا وبوروندي </w:t>
      </w:r>
      <w:r w:rsidRPr="003A1A09">
        <w:rPr>
          <w:rFonts w:ascii="Arial" w:eastAsia="Arial" w:hAnsi="Arial" w:cs="Arial"/>
          <w:color w:val="323E4F"/>
          <w:bdr w:val="nil"/>
          <w:lang w:eastAsia="en-ZW"/>
        </w:rPr>
        <w:t>Bafashebige-EPT</w:t>
      </w:r>
      <w:r w:rsidRPr="003A1A09">
        <w:rPr>
          <w:rFonts w:ascii="Arial" w:eastAsia="Arial" w:hAnsi="Arial" w:cs="Arial"/>
          <w:color w:val="323E4F"/>
          <w:bdr w:val="nil"/>
          <w:rtl/>
          <w:lang w:eastAsia="en-ZW"/>
        </w:rPr>
        <w:t xml:space="preserve"> وفقًا لخطة العمل المتعلقة بالتعلم المشترك حول التعليم الرقمي. أتاحت المشاركة في الزيارات التعليمية المختلفة فرصاً للتعلم وتبادل الخبرات والتواصل. المعلومات والمعارف والمهارات المكتسبة أبلغت عن تقديم التعلم التنظيمي وطموحات التطوير لأعضاء تحالف التعليم للجميع في رواندا.</w:t>
      </w:r>
    </w:p>
    <w:p w:rsidR="003A1A09" w:rsidRPr="003A1A09" w:rsidRDefault="003A1A09" w:rsidP="003A1A09">
      <w:pPr>
        <w:numPr>
          <w:ilvl w:val="0"/>
          <w:numId w:val="4"/>
        </w:numPr>
        <w:bidi/>
        <w:spacing w:after="0" w:line="276" w:lineRule="auto"/>
        <w:ind w:left="1134"/>
        <w:contextualSpacing/>
        <w:jc w:val="both"/>
        <w:rPr>
          <w:rFonts w:ascii="Calibri" w:eastAsia="Calibri" w:hAnsi="Calibri" w:cs="Calibri"/>
          <w:color w:val="323E4F" w:themeColor="text2" w:themeShade="BF"/>
          <w:lang w:eastAsia="en-ZW"/>
        </w:rPr>
      </w:pPr>
      <w:r w:rsidRPr="003A1A09">
        <w:rPr>
          <w:rFonts w:ascii="Arial" w:eastAsia="Arial" w:hAnsi="Arial" w:cs="Arial"/>
          <w:b/>
          <w:bCs/>
          <w:color w:val="323E4F"/>
          <w:bdr w:val="nil"/>
          <w:rtl/>
          <w:lang w:eastAsia="en-ZW"/>
        </w:rPr>
        <w:t>التعاون مع القطاع الخاص (مثل شركات الاتصالات / تكنولوجيا المعلومات)</w:t>
      </w:r>
    </w:p>
    <w:p w:rsidR="003A1A09" w:rsidRPr="003A1A09" w:rsidRDefault="003A1A09" w:rsidP="003A1A09">
      <w:pPr>
        <w:bidi/>
        <w:spacing w:line="276" w:lineRule="auto"/>
        <w:ind w:left="1134"/>
        <w:jc w:val="both"/>
        <w:rPr>
          <w:rFonts w:ascii="Constantia" w:hAnsi="Constantia"/>
          <w:color w:val="323E4F" w:themeColor="text2" w:themeShade="BF"/>
          <w:lang w:eastAsia="en-ZW"/>
        </w:rPr>
      </w:pPr>
      <w:r w:rsidRPr="003A1A09">
        <w:rPr>
          <w:rFonts w:ascii="Arial" w:eastAsia="Arial" w:hAnsi="Arial" w:cs="Arial"/>
          <w:color w:val="323E4F"/>
          <w:bdr w:val="nil"/>
          <w:rtl/>
          <w:lang w:eastAsia="en-ZW"/>
        </w:rPr>
        <w:t>من خلال هذا الإجراء ، تمكن تحالف التعليم للجميع في رواندا من إشراك وسائل الإعلام (جلسات الإذاعة والتلفزيون المجتمعية) للترويج لحلول الأجهزة المحمولة منخفضة التقنية استجابة لأزمة التعلم المتعلقة بـ جائحة كورونا. استفاد أصحاب المصلحة في المشروع من الأدوات والبنية التحتية الحالية لإطلاق العنان لفرص التعلم. عندما اختارت الحكومة الحلول المحمولة منخفضة التقنية لبرامج التعليم وحلول التعلم للوصول إلى الطلاب ، تعاون تحالف التعليم للجميع في رواندا مع محطات التلفزيون والإذاعة لمساعدة الطلاب على الوصول إلى مواد تعليمية مختلفة خلال جائحة كورونا.</w:t>
      </w:r>
    </w:p>
    <w:p w:rsidR="003A1A09" w:rsidRPr="003A1A09" w:rsidRDefault="003A1A09" w:rsidP="003A1A09">
      <w:pPr>
        <w:pBdr>
          <w:top w:val="nil"/>
          <w:left w:val="nil"/>
          <w:bottom w:val="nil"/>
          <w:right w:val="nil"/>
          <w:between w:val="nil"/>
        </w:pBdr>
        <w:bidi/>
        <w:spacing w:line="276" w:lineRule="auto"/>
        <w:ind w:left="1134"/>
        <w:jc w:val="both"/>
        <w:rPr>
          <w:rFonts w:ascii="Constantia" w:eastAsia="Calibri" w:hAnsi="Constantia" w:cs="Calibri"/>
          <w:color w:val="323E4F" w:themeColor="text2" w:themeShade="BF"/>
          <w:lang w:eastAsia="en-ZW"/>
        </w:rPr>
      </w:pPr>
      <w:r w:rsidRPr="003A1A09">
        <w:rPr>
          <w:rFonts w:ascii="Arial" w:eastAsia="Arial" w:hAnsi="Arial" w:cs="Arial"/>
          <w:color w:val="323E4F"/>
          <w:bdr w:val="nil"/>
          <w:rtl/>
          <w:lang w:eastAsia="en-ZW"/>
        </w:rPr>
        <w:t xml:space="preserve">بالإضافة إلى ذلك ، دخل تحالف التعليم للجميع في رواندا في شراكات مع وسائل الإعلام لتصميم وبث المحتوى التعليمي ، ونشر حلول الكتب الإلكترونية ، التي يمكن الوصول إليها للأغلبية عبر الهواتف المميزة ، وتوفير الخبرة في المراقبة والتقييم ، وتقديم التوجيه بشأن تنفيذ البرامج التعليمية المستدامة . استلزم البث تعاوناً قويًا بين المذيعين والسلطات التعليمية والمعلمين. </w:t>
      </w:r>
    </w:p>
    <w:p w:rsidR="003A1A09" w:rsidRPr="003A1A09" w:rsidRDefault="003A1A09" w:rsidP="003A1A09">
      <w:pPr>
        <w:pBdr>
          <w:top w:val="nil"/>
          <w:left w:val="nil"/>
          <w:bottom w:val="nil"/>
          <w:right w:val="nil"/>
          <w:between w:val="nil"/>
        </w:pBdr>
        <w:spacing w:after="0" w:line="276" w:lineRule="auto"/>
        <w:jc w:val="both"/>
        <w:rPr>
          <w:rFonts w:ascii="Constantia" w:hAnsi="Constantia"/>
          <w:color w:val="7030A0"/>
          <w:lang w:eastAsia="en-ZW"/>
        </w:rPr>
      </w:pPr>
    </w:p>
    <w:p w:rsidR="003A1A09" w:rsidRPr="003A1A09" w:rsidRDefault="003A1A09" w:rsidP="003A1A09">
      <w:pPr>
        <w:numPr>
          <w:ilvl w:val="0"/>
          <w:numId w:val="4"/>
        </w:numPr>
        <w:pBdr>
          <w:top w:val="nil"/>
          <w:left w:val="nil"/>
          <w:bottom w:val="nil"/>
          <w:right w:val="nil"/>
          <w:between w:val="nil"/>
        </w:pBdr>
        <w:bidi/>
        <w:spacing w:after="0" w:line="276" w:lineRule="auto"/>
        <w:ind w:right="1524"/>
        <w:contextualSpacing/>
        <w:jc w:val="both"/>
        <w:rPr>
          <w:rFonts w:ascii="Calibri" w:eastAsia="Calibri" w:hAnsi="Calibri" w:cs="Calibri"/>
          <w:color w:val="323E4F" w:themeColor="text2" w:themeShade="BF"/>
          <w:lang w:eastAsia="en-ZW"/>
        </w:rPr>
      </w:pPr>
      <w:r w:rsidRPr="003A1A09">
        <w:rPr>
          <w:rFonts w:ascii="Calibri" w:eastAsia="Calibri" w:hAnsi="Calibri" w:cs="Calibri"/>
          <w:b/>
          <w:noProof/>
          <w:color w:val="7030A0"/>
          <w:sz w:val="28"/>
          <w:szCs w:val="28"/>
          <w:lang w:val="en-ZW" w:eastAsia="en-ZW"/>
        </w:rPr>
        <mc:AlternateContent>
          <mc:Choice Requires="wps">
            <w:drawing>
              <wp:anchor distT="0" distB="0" distL="114300" distR="114300" simplePos="0" relativeHeight="251665408" behindDoc="0" locked="0" layoutInCell="1" allowOverlap="1" wp14:anchorId="4BAD617D" wp14:editId="5581E1C2">
                <wp:simplePos x="0" y="0"/>
                <wp:positionH relativeFrom="column">
                  <wp:posOffset>6026150</wp:posOffset>
                </wp:positionH>
                <wp:positionV relativeFrom="paragraph">
                  <wp:posOffset>1905</wp:posOffset>
                </wp:positionV>
                <wp:extent cx="502920" cy="7035800"/>
                <wp:effectExtent l="0" t="0" r="5080" b="0"/>
                <wp:wrapNone/>
                <wp:docPr id="258811941" name="Rectangle 5"/>
                <wp:cNvGraphicFramePr/>
                <a:graphic xmlns:a="http://schemas.openxmlformats.org/drawingml/2006/main">
                  <a:graphicData uri="http://schemas.microsoft.com/office/word/2010/wordprocessingShape">
                    <wps:wsp>
                      <wps:cNvSpPr/>
                      <wps:spPr>
                        <a:xfrm>
                          <a:off x="0" y="0"/>
                          <a:ext cx="502920" cy="7035800"/>
                        </a:xfrm>
                        <a:prstGeom prst="rect">
                          <a:avLst/>
                        </a:prstGeom>
                        <a:solidFill>
                          <a:srgbClr val="6C3089">
                            <a:alpha val="50196"/>
                          </a:srgbClr>
                        </a:solidFill>
                        <a:ln w="12700" cap="flat" cmpd="sng" algn="ctr">
                          <a:no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w14:anchorId="1D1D1228" id="Rectangle 5" o:spid="_x0000_s1026" style="position:absolute;margin-left:474.5pt;margin-top:.15pt;width:39.6pt;height:55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" fillcolor="#6c3089" stroked="f" strokeweight="1pt">
                <v:fill opacity="32896f"/>
              </v:rect>
            </w:pict>
          </mc:Fallback>
        </mc:AlternateContent>
      </w:r>
      <w:r w:rsidRPr="003A1A09">
        <w:rPr>
          <w:rFonts w:ascii="Arial" w:eastAsia="Arial" w:hAnsi="Arial" w:cs="Arial"/>
          <w:b/>
          <w:bCs/>
          <w:color w:val="323E4F"/>
          <w:bdr w:val="nil"/>
          <w:rtl/>
          <w:lang w:eastAsia="en-ZW"/>
        </w:rPr>
        <w:t xml:space="preserve">التطوير التنظيمي والرؤية </w:t>
      </w:r>
    </w:p>
    <w:p w:rsidR="003A1A09" w:rsidRPr="003A1A09" w:rsidRDefault="003A1A09" w:rsidP="003A1A09">
      <w:pPr>
        <w:pBdr>
          <w:top w:val="nil"/>
          <w:left w:val="nil"/>
          <w:bottom w:val="nil"/>
          <w:right w:val="nil"/>
          <w:between w:val="nil"/>
        </w:pBdr>
        <w:bidi/>
        <w:spacing w:line="276" w:lineRule="auto"/>
        <w:ind w:left="284" w:right="1524"/>
        <w:jc w:val="both"/>
        <w:rPr>
          <w:rFonts w:ascii="Constantia" w:hAnsi="Constantia"/>
          <w:color w:val="323E4F" w:themeColor="text2" w:themeShade="BF"/>
          <w:lang w:eastAsia="en-ZW"/>
        </w:rPr>
      </w:pPr>
      <w:r w:rsidRPr="003A1A09">
        <w:rPr>
          <w:rFonts w:ascii="Arial" w:eastAsia="Arial" w:hAnsi="Arial" w:cs="Arial"/>
          <w:color w:val="323E4F"/>
          <w:bdr w:val="nil"/>
          <w:rtl/>
          <w:lang w:eastAsia="en-ZW"/>
        </w:rPr>
        <w:t>مكّن تصميم وتطوير استراتيجية التأثير في سياسة تحالف التعليم للجميع في رواندا وأعضائه من الانخراط في حوارات السياسة وسبل الضغط للتأثير على السياسات الموجهة نحو الأساليب الصديقة للتعلم الإلكتروني. بناءً على رسم خرائط الممارسات الحالية بشأن عمليات المشاركة في السياسة والدعوة بين أعضاء تحالف التعليم للجميع في رواندا، كانت الاستراتيجية بمثابة وثيقة إرشادية لتعزيز القدرات المستقبلية وأداة المراقبة لمشاركتهم مع أصحاب المصلحة الرئيسيين في مجال التعليم على جميع المستويات ، ووكالات الدولة ، والمجتمع المدني المنظمات وغيرها. كانت خطة المراقبة والتقييم التي تم تطويرها عند تصميم هذا الإجراء أداة مفيدة للغاية لتتبع التقدم الناتج عن تنفيذ استراتيجيات التأثير على السياسة بعد فترة المشروع.</w:t>
      </w:r>
    </w:p>
    <w:p w:rsidR="003A1A09" w:rsidRPr="003A1A09" w:rsidRDefault="003A1A09" w:rsidP="003A1A09">
      <w:pPr>
        <w:pBdr>
          <w:top w:val="nil"/>
          <w:left w:val="nil"/>
          <w:bottom w:val="nil"/>
          <w:right w:val="nil"/>
          <w:between w:val="nil"/>
        </w:pBdr>
        <w:bidi/>
        <w:spacing w:line="276" w:lineRule="auto"/>
        <w:ind w:left="284" w:right="1524"/>
        <w:jc w:val="both"/>
        <w:rPr>
          <w:rFonts w:ascii="Constantia" w:hAnsi="Constantia"/>
          <w:color w:val="323E4F" w:themeColor="text2" w:themeShade="BF"/>
          <w:lang w:eastAsia="en-ZW"/>
        </w:rPr>
      </w:pPr>
      <w:r w:rsidRPr="003A1A09">
        <w:rPr>
          <w:rFonts w:ascii="Arial" w:eastAsia="Arial" w:hAnsi="Arial" w:cs="Arial"/>
          <w:color w:val="323E4F"/>
          <w:bdr w:val="nil"/>
          <w:rtl/>
          <w:lang w:eastAsia="en-ZW"/>
        </w:rPr>
        <w:t>بالإضافة إلى ذلك ، زادت اجتماعات المناصرة واجتماعات المائدة المستديرة التي نُظمت خلال الفترة المشمولة بالتقرير مع مختلف أصحاب المصلحة في مجال التعليم ، بما في ذلك المؤسسات الحكومية (الوزارات والوكالات الحكومية وسلطات المقاطعات ، وما إلى ذلك) ومنظمات المجتمع المدني من إبراز القضايا المتعلقة بضمان التعليم الشامل وأثارت صياغة التوصيات ذات الصلة مثل تطوير أدوات تعليم شاملة على الإنترنت يمكن الوصول إليها لجميع المتعلمين.</w:t>
      </w:r>
    </w:p>
    <w:p w:rsidR="003A1A09" w:rsidRPr="003A1A09" w:rsidRDefault="003A1A09" w:rsidP="003A1A09">
      <w:pPr>
        <w:numPr>
          <w:ilvl w:val="0"/>
          <w:numId w:val="4"/>
        </w:numPr>
        <w:pBdr>
          <w:top w:val="nil"/>
          <w:left w:val="nil"/>
          <w:bottom w:val="nil"/>
          <w:right w:val="nil"/>
          <w:between w:val="nil"/>
        </w:pBdr>
        <w:bidi/>
        <w:spacing w:after="0" w:line="276" w:lineRule="auto"/>
        <w:ind w:right="1524"/>
        <w:contextualSpacing/>
        <w:jc w:val="both"/>
        <w:rPr>
          <w:rFonts w:ascii="Calibri" w:eastAsia="Calibri" w:hAnsi="Calibri" w:cs="Calibri"/>
          <w:color w:val="323E4F" w:themeColor="text2" w:themeShade="BF"/>
          <w:lang w:eastAsia="en-ZW"/>
        </w:rPr>
      </w:pPr>
      <w:r w:rsidRPr="003A1A09">
        <w:rPr>
          <w:rFonts w:ascii="Arial" w:eastAsia="Arial" w:hAnsi="Arial" w:cs="Arial"/>
          <w:b/>
          <w:bCs/>
          <w:color w:val="323E4F"/>
          <w:bdr w:val="nil"/>
          <w:rtl/>
          <w:lang w:eastAsia="en-ZW"/>
        </w:rPr>
        <w:t>المساواة بين الجنسين في استخدام الحلول الرقمية في قطاع التعليم كاستجابة لفيروس كورونا</w:t>
      </w:r>
    </w:p>
    <w:p w:rsidR="003A1A09" w:rsidRPr="003A1A09" w:rsidRDefault="003A1A09" w:rsidP="003A1A09">
      <w:pPr>
        <w:pBdr>
          <w:top w:val="nil"/>
          <w:left w:val="nil"/>
          <w:bottom w:val="nil"/>
          <w:right w:val="nil"/>
          <w:between w:val="nil"/>
        </w:pBdr>
        <w:bidi/>
        <w:spacing w:after="0" w:line="276" w:lineRule="auto"/>
        <w:ind w:left="284" w:right="1524"/>
        <w:jc w:val="both"/>
        <w:rPr>
          <w:rFonts w:ascii="Constantia" w:hAnsi="Constantia"/>
          <w:color w:val="323E4F" w:themeColor="text2" w:themeShade="BF"/>
          <w:lang w:eastAsia="en-ZW"/>
        </w:rPr>
      </w:pPr>
      <w:r w:rsidRPr="003A1A09">
        <w:rPr>
          <w:rFonts w:ascii="Arial" w:eastAsia="Arial" w:hAnsi="Arial" w:cs="Arial"/>
          <w:color w:val="323E4F"/>
          <w:bdr w:val="nil"/>
          <w:rtl/>
          <w:lang w:eastAsia="en-ZW"/>
        </w:rPr>
        <w:lastRenderedPageBreak/>
        <w:t xml:space="preserve">مكّن هذا التدخل تحالف التعليم للجميع في رواندا من زيادة الوعي بإمكانية دمج المنظورات الجنسانية في الاستراتيجيات والسياسات والخطط والميزانيات المتعلقة بتكنولوجيا المعلومات والاتصالات. استفاد العديد من أصحاب المصلحة في المشروع من بناء القدرات في استخدام التحليل الجنساني ، فضلاً عن المشاركة النشطة للمرأة في جميع مراحل تصميم وتنفيذ ورصد الاستراتيجيات والسياسات. تمكن هذا المشروع من تعزيز مراجعة تكنولوجيا المعلومات والاتصالات الموجودة في سياسات التعليم من أجل الاستجابة للنوع الاجتماعي وكذلك التعلم الرقمي الشامل في رواندا. </w:t>
      </w:r>
    </w:p>
    <w:p w:rsidR="003A1A09" w:rsidRPr="003A1A09" w:rsidRDefault="003A1A09" w:rsidP="003A1A09">
      <w:pPr>
        <w:pBdr>
          <w:top w:val="nil"/>
          <w:left w:val="nil"/>
          <w:bottom w:val="nil"/>
          <w:right w:val="nil"/>
          <w:between w:val="nil"/>
        </w:pBdr>
        <w:spacing w:after="0" w:line="276" w:lineRule="auto"/>
        <w:ind w:left="284" w:right="1524"/>
        <w:jc w:val="both"/>
        <w:rPr>
          <w:rFonts w:ascii="Constantia" w:hAnsi="Constantia"/>
          <w:color w:val="323E4F" w:themeColor="text2" w:themeShade="BF"/>
          <w:lang w:eastAsia="en-ZW"/>
        </w:rPr>
      </w:pPr>
    </w:p>
    <w:p w:rsidR="003A1A09" w:rsidRPr="003A1A09" w:rsidRDefault="003A1A09" w:rsidP="003A1A09">
      <w:pPr>
        <w:pBdr>
          <w:top w:val="nil"/>
          <w:left w:val="nil"/>
          <w:bottom w:val="nil"/>
          <w:right w:val="nil"/>
          <w:between w:val="nil"/>
        </w:pBdr>
        <w:bidi/>
        <w:spacing w:after="0" w:line="276" w:lineRule="auto"/>
        <w:ind w:left="284" w:right="1524"/>
        <w:jc w:val="both"/>
        <w:rPr>
          <w:rFonts w:ascii="Arial" w:eastAsia="Arial" w:hAnsi="Arial" w:cs="Arial"/>
          <w:color w:val="323E4F"/>
          <w:bdr w:val="nil"/>
          <w:rtl/>
          <w:lang w:eastAsia="en-ZW"/>
        </w:rPr>
      </w:pPr>
      <w:r w:rsidRPr="003A1A09">
        <w:rPr>
          <w:rFonts w:ascii="Arial" w:eastAsia="Arial" w:hAnsi="Arial" w:cs="Arial"/>
          <w:color w:val="323E4F"/>
          <w:bdr w:val="nil"/>
          <w:rtl/>
          <w:lang w:eastAsia="en-ZW"/>
        </w:rPr>
        <w:t xml:space="preserve">بالإضافة إلى ذلك ، نجح التحالف في توعية المجتمع والمدارس بالتهديدات التي تنشأ من تكنولوجيا المعلومات والاتصالات ومعالجة أوجه عدم المساواة التي تعيق الفتيات والنساء عن المشاركة الكاملة في مجتمع المعلومات والاستفادة منه. شرعت منظمات المجتمع المدني معاً في رحلة لتحدي الصور النمطية في تكنولوجيا المعلومات والاتصالات ، ومقاومة التمثيل السلبي للمرأة عبر الإنترنت ، والتزمت بتوفير سبل رقمية لواقع المرأة ووجهات نظرها ومعالجة الحواجز القائمة على النوع الاجتماعي مثل الوصول إلى الموارد والتعليم. </w:t>
      </w:r>
    </w:p>
    <w:p w:rsidR="003A1A09" w:rsidRPr="003A1A09" w:rsidRDefault="003A1A09" w:rsidP="003A1A09">
      <w:pPr>
        <w:pBdr>
          <w:top w:val="nil"/>
          <w:left w:val="nil"/>
          <w:bottom w:val="nil"/>
          <w:right w:val="nil"/>
          <w:between w:val="nil"/>
        </w:pBdr>
        <w:bidi/>
        <w:spacing w:after="0" w:line="276" w:lineRule="auto"/>
        <w:ind w:left="284" w:right="1524"/>
        <w:jc w:val="both"/>
        <w:rPr>
          <w:rFonts w:ascii="Arial" w:eastAsia="Arial" w:hAnsi="Arial" w:cs="Arial"/>
          <w:color w:val="323E4F"/>
          <w:bdr w:val="nil"/>
          <w:rtl/>
          <w:lang w:eastAsia="en-ZW"/>
        </w:rPr>
      </w:pPr>
    </w:p>
    <w:p w:rsidR="003A1A09" w:rsidRPr="003A1A09" w:rsidRDefault="003A1A09" w:rsidP="003A1A09">
      <w:pPr>
        <w:pBdr>
          <w:top w:val="nil"/>
          <w:left w:val="nil"/>
          <w:bottom w:val="nil"/>
          <w:right w:val="nil"/>
          <w:between w:val="nil"/>
        </w:pBdr>
        <w:bidi/>
        <w:spacing w:line="276" w:lineRule="auto"/>
        <w:ind w:left="284"/>
        <w:jc w:val="both"/>
        <w:rPr>
          <w:rFonts w:ascii="Constantia" w:hAnsi="Constantia"/>
          <w:color w:val="323E4F" w:themeColor="text2" w:themeShade="BF"/>
          <w:lang w:eastAsia="en-ZW"/>
        </w:rPr>
      </w:pPr>
      <w:r w:rsidRPr="003A1A09">
        <w:rPr>
          <w:rFonts w:ascii="Arial" w:eastAsia="Arial" w:hAnsi="Arial" w:cs="Arial"/>
          <w:b/>
          <w:bCs/>
          <w:color w:val="323E4F"/>
          <w:sz w:val="28"/>
          <w:szCs w:val="28"/>
          <w:bdr w:val="nil"/>
          <w:rtl/>
          <w:lang w:eastAsia="en-ZW"/>
        </w:rPr>
        <w:t xml:space="preserve">النتائج طويلة المدى وتأثير المشروع </w:t>
      </w:r>
    </w:p>
    <w:tbl>
      <w:tblPr>
        <w:tblStyle w:val="GridTable1Light-Accent61"/>
        <w:bidiVisual/>
        <w:tblW w:w="10065" w:type="dxa"/>
        <w:tblInd w:w="-289" w:type="dxa"/>
        <w:tblLook w:val="04A0" w:firstRow="1" w:lastRow="0" w:firstColumn="1" w:lastColumn="0" w:noHBand="0" w:noVBand="1"/>
      </w:tblPr>
      <w:tblGrid>
        <w:gridCol w:w="10065"/>
      </w:tblGrid>
      <w:tr w:rsidR="003A1A09" w:rsidRPr="003A1A09" w:rsidTr="002240B2">
        <w:trPr>
          <w:cnfStyle w:val="100000000000" w:firstRow="1" w:lastRow="0" w:firstColumn="0" w:lastColumn="0" w:oddVBand="0" w:evenVBand="0" w:oddHBand="0"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0065" w:type="dxa"/>
            <w:shd w:val="clear" w:color="auto" w:fill="E2EFD9" w:themeFill="accent6" w:themeFillTint="33"/>
          </w:tcPr>
          <w:p w:rsidR="003A1A09" w:rsidRPr="003A1A09" w:rsidRDefault="003A1A09" w:rsidP="003A1A09">
            <w:pPr>
              <w:pBdr>
                <w:top w:val="nil"/>
                <w:left w:val="nil"/>
                <w:bottom w:val="nil"/>
                <w:right w:val="nil"/>
                <w:between w:val="nil"/>
              </w:pBdr>
              <w:bidi/>
              <w:spacing w:after="40" w:line="276" w:lineRule="auto"/>
              <w:jc w:val="both"/>
              <w:rPr>
                <w:rFonts w:ascii="Constantia" w:hAnsi="Constantia"/>
                <w:i/>
                <w:iCs/>
                <w:color w:val="323E4F" w:themeColor="text2" w:themeShade="BF"/>
                <w:lang w:eastAsia="en-ZW"/>
              </w:rPr>
            </w:pPr>
            <w:r w:rsidRPr="003A1A09">
              <w:rPr>
                <w:rFonts w:ascii="Arial" w:eastAsia="Arial" w:hAnsi="Arial" w:cs="Arial"/>
                <w:i/>
                <w:iCs/>
                <w:color w:val="323E4F"/>
                <w:bdr w:val="nil"/>
                <w:rtl/>
                <w:lang w:eastAsia="en-ZW"/>
              </w:rPr>
              <w:t xml:space="preserve">تعزيز التعاون والمشاركة من وزارة التربية والتعليم </w:t>
            </w:r>
          </w:p>
        </w:tc>
      </w:tr>
      <w:tr w:rsidR="003A1A09" w:rsidRPr="003A1A09" w:rsidTr="002240B2">
        <w:trPr>
          <w:trHeight w:val="692"/>
        </w:trPr>
        <w:tc>
          <w:tcPr>
            <w:cnfStyle w:val="001000000000" w:firstRow="0" w:lastRow="0" w:firstColumn="1" w:lastColumn="0" w:oddVBand="0" w:evenVBand="0" w:oddHBand="0" w:evenHBand="0" w:firstRowFirstColumn="0" w:firstRowLastColumn="0" w:lastRowFirstColumn="0" w:lastRowLastColumn="0"/>
            <w:tcW w:w="10065" w:type="dxa"/>
          </w:tcPr>
          <w:p w:rsidR="003A1A09" w:rsidRPr="003A1A09" w:rsidRDefault="003A1A09" w:rsidP="003A1A09">
            <w:pPr>
              <w:numPr>
                <w:ilvl w:val="0"/>
                <w:numId w:val="5"/>
              </w:numPr>
              <w:pBdr>
                <w:top w:val="nil"/>
                <w:left w:val="nil"/>
                <w:bottom w:val="nil"/>
                <w:right w:val="nil"/>
                <w:between w:val="nil"/>
              </w:pBdr>
              <w:bidi/>
              <w:spacing w:after="40" w:line="276" w:lineRule="auto"/>
              <w:contextualSpacing/>
              <w:jc w:val="both"/>
              <w:rPr>
                <w:rFonts w:ascii="Constantia" w:hAnsi="Constantia"/>
                <w:b w:val="0"/>
                <w:color w:val="323E4F" w:themeColor="text2" w:themeShade="BF"/>
                <w:sz w:val="21"/>
                <w:szCs w:val="21"/>
                <w:lang w:eastAsia="en-ZW"/>
              </w:rPr>
            </w:pPr>
            <w:r w:rsidRPr="003A1A09">
              <w:rPr>
                <w:rFonts w:ascii="Arial" w:eastAsia="Arial" w:hAnsi="Arial" w:cs="Arial"/>
                <w:color w:val="323E4F"/>
                <w:sz w:val="21"/>
                <w:szCs w:val="21"/>
                <w:bdr w:val="nil"/>
                <w:rtl/>
                <w:lang w:eastAsia="en-ZW"/>
              </w:rPr>
              <w:t>الوصول إلى خدمات التعليم الرقمي لل</w:t>
            </w:r>
            <w:r w:rsidRPr="003A1A09">
              <w:rPr>
                <w:rFonts w:ascii="Arial" w:eastAsia="Arial" w:hAnsi="Arial" w:cs="Arial" w:hint="cs"/>
                <w:color w:val="323E4F"/>
                <w:sz w:val="21"/>
                <w:szCs w:val="21"/>
                <w:bdr w:val="nil"/>
                <w:rtl/>
                <w:lang w:eastAsia="en-ZW"/>
              </w:rPr>
              <w:t>دارسين</w:t>
            </w:r>
            <w:r w:rsidRPr="003A1A09">
              <w:rPr>
                <w:rFonts w:ascii="Arial" w:eastAsia="Arial" w:hAnsi="Arial" w:cs="Arial"/>
                <w:color w:val="323E4F"/>
                <w:sz w:val="21"/>
                <w:szCs w:val="21"/>
                <w:bdr w:val="nil"/>
                <w:rtl/>
                <w:lang w:eastAsia="en-ZW"/>
              </w:rPr>
              <w:t xml:space="preserve"> و / أو المتخصصين في ال</w:t>
            </w:r>
            <w:r w:rsidRPr="003A1A09">
              <w:rPr>
                <w:rFonts w:ascii="Arial" w:eastAsia="Arial" w:hAnsi="Arial" w:cs="Arial"/>
                <w:b w:val="0"/>
                <w:color w:val="323E4F"/>
                <w:sz w:val="21"/>
                <w:szCs w:val="21"/>
                <w:bdr w:val="nil"/>
                <w:rtl/>
                <w:lang w:eastAsia="en-ZW"/>
              </w:rPr>
              <w:t>تعليم</w:t>
            </w:r>
          </w:p>
          <w:p w:rsidR="003A1A09" w:rsidRPr="003A1A09" w:rsidRDefault="003A1A09" w:rsidP="003A1A09">
            <w:pPr>
              <w:pBdr>
                <w:top w:val="nil"/>
                <w:left w:val="nil"/>
                <w:bottom w:val="nil"/>
                <w:right w:val="nil"/>
                <w:between w:val="nil"/>
              </w:pBdr>
              <w:bidi/>
              <w:spacing w:after="40" w:line="276" w:lineRule="auto"/>
              <w:ind w:left="360"/>
              <w:jc w:val="both"/>
              <w:rPr>
                <w:rFonts w:ascii="Constantia" w:hAnsi="Constantia"/>
                <w:b w:val="0"/>
                <w:color w:val="323E4F" w:themeColor="text2" w:themeShade="BF"/>
                <w:sz w:val="21"/>
                <w:szCs w:val="21"/>
                <w:lang w:eastAsia="en-ZW"/>
              </w:rPr>
            </w:pPr>
            <w:r w:rsidRPr="003A1A09">
              <w:rPr>
                <w:rFonts w:ascii="Arial" w:eastAsia="Arial" w:hAnsi="Arial" w:cs="Arial"/>
                <w:b w:val="0"/>
                <w:color w:val="323E4F"/>
                <w:sz w:val="21"/>
                <w:szCs w:val="21"/>
                <w:bdr w:val="nil"/>
                <w:rtl/>
                <w:lang w:eastAsia="en-ZW"/>
              </w:rPr>
              <w:t>قبل بدء المشروع ، تم تنظيم اجتماعات مختلفة لجذب صانعي السياسات والوكالات الحكومية ولضمان فهمهم المشترك لخارطة طريق المشروع وتحديد المستفيدين. تم تنظيم وتسليم الرصد المشترك لأنشطة المشروع بشكل جماعي. ومن الجدير بالذكر أنه من خلال اجتماعات المناصرة ، تم إشراك غالبية صانعي السياسات التعليمية والمنفذين ، وخلق الإجراء علاقات دائمة ستبقى بعد اكتمال المشروع.</w:t>
            </w:r>
          </w:p>
          <w:p w:rsidR="003A1A09" w:rsidRPr="003A1A09" w:rsidRDefault="003A1A09" w:rsidP="003A1A09">
            <w:pPr>
              <w:pBdr>
                <w:top w:val="nil"/>
                <w:left w:val="nil"/>
                <w:bottom w:val="nil"/>
                <w:right w:val="nil"/>
                <w:between w:val="nil"/>
              </w:pBdr>
              <w:spacing w:after="40" w:line="276" w:lineRule="auto"/>
              <w:ind w:left="360"/>
              <w:jc w:val="both"/>
              <w:rPr>
                <w:rFonts w:ascii="Constantia" w:hAnsi="Constantia"/>
                <w:b w:val="0"/>
                <w:color w:val="323E4F" w:themeColor="text2" w:themeShade="BF"/>
                <w:sz w:val="21"/>
                <w:szCs w:val="21"/>
                <w:lang w:eastAsia="en-ZW"/>
              </w:rPr>
            </w:pPr>
          </w:p>
          <w:p w:rsidR="003A1A09" w:rsidRPr="003A1A09" w:rsidRDefault="003A1A09" w:rsidP="003A1A09">
            <w:pPr>
              <w:pBdr>
                <w:top w:val="nil"/>
                <w:left w:val="nil"/>
                <w:bottom w:val="nil"/>
                <w:right w:val="nil"/>
                <w:between w:val="nil"/>
              </w:pBdr>
              <w:bidi/>
              <w:spacing w:after="40" w:line="276" w:lineRule="auto"/>
              <w:ind w:left="360"/>
              <w:jc w:val="both"/>
              <w:rPr>
                <w:rFonts w:ascii="Constantia" w:hAnsi="Constantia"/>
                <w:b w:val="0"/>
                <w:color w:val="323E4F" w:themeColor="text2" w:themeShade="BF"/>
                <w:sz w:val="21"/>
                <w:szCs w:val="21"/>
                <w:lang w:eastAsia="en-ZW"/>
              </w:rPr>
            </w:pPr>
            <w:r w:rsidRPr="003A1A09">
              <w:rPr>
                <w:rFonts w:ascii="Arial" w:eastAsia="Arial" w:hAnsi="Arial" w:cs="Arial"/>
                <w:b w:val="0"/>
                <w:color w:val="323E4F"/>
                <w:sz w:val="21"/>
                <w:szCs w:val="21"/>
                <w:bdr w:val="nil"/>
                <w:rtl/>
                <w:lang w:eastAsia="en-ZW"/>
              </w:rPr>
              <w:t xml:space="preserve">مكّن هذا المشروع التحالف من التأثير على الحكومة ، لا سيما وزارة التعليم والمؤسسات التابعة لها ، لتزويد المتخصصين في التعليم بالمهارات التقنية اللازمة وتزويد المتعلمين بوصول سهل وميسور التكلفة إلى الإنترنت والأجهزة لتعزيز منصات التعلم الإلكتروني هذه. أصبحت وزارة التعليم وأصحاب المصلحة الآخرين في مجال التعليم أكثر إدراكًا لآثار جائحة كورونا على التعليم والتزموا بتعزيز الاستراتيجيات القائمة ، وفقًا لذلك. كما التزمت الوزارة بتبني أساليب أفضل للتعلم الإلكتروني أثناء وبعد الوباء وتعهدت بتسخير قدرات المعلمين في تكنولوجيا المعلومات والاتصالات كحل لتعزيز تكنولوجيا التعليم في قطاع التعليم. </w:t>
            </w:r>
          </w:p>
          <w:p w:rsidR="003A1A09" w:rsidRPr="003A1A09" w:rsidRDefault="003A1A09" w:rsidP="003A1A09">
            <w:pPr>
              <w:pBdr>
                <w:top w:val="nil"/>
                <w:left w:val="nil"/>
                <w:bottom w:val="nil"/>
                <w:right w:val="nil"/>
                <w:between w:val="nil"/>
              </w:pBdr>
              <w:bidi/>
              <w:spacing w:before="240" w:after="40" w:line="276" w:lineRule="auto"/>
              <w:ind w:left="360"/>
              <w:jc w:val="both"/>
              <w:rPr>
                <w:rFonts w:ascii="Constantia" w:hAnsi="Constantia"/>
                <w:color w:val="323E4F" w:themeColor="text2" w:themeShade="BF"/>
                <w:sz w:val="21"/>
                <w:szCs w:val="21"/>
                <w:lang w:eastAsia="en-ZW"/>
              </w:rPr>
            </w:pPr>
            <w:r w:rsidRPr="003A1A09">
              <w:rPr>
                <w:rFonts w:ascii="Arial" w:eastAsia="Arial" w:hAnsi="Arial" w:cs="Arial"/>
                <w:i/>
                <w:iCs/>
                <w:color w:val="323E4F"/>
                <w:sz w:val="21"/>
                <w:szCs w:val="21"/>
                <w:bdr w:val="nil"/>
                <w:rtl/>
                <w:lang w:eastAsia="en-ZW"/>
              </w:rPr>
              <w:t>نتيجة لتدخلات المشروع ، أصبحت وزارة التربية والتعليم الآن مدركة للحاجة والتزمت بما يلي:</w:t>
            </w:r>
          </w:p>
          <w:p w:rsidR="003A1A09" w:rsidRPr="003A1A09" w:rsidRDefault="003A1A09" w:rsidP="003A1A09">
            <w:pPr>
              <w:numPr>
                <w:ilvl w:val="0"/>
                <w:numId w:val="3"/>
              </w:numPr>
              <w:pBdr>
                <w:top w:val="nil"/>
                <w:left w:val="nil"/>
                <w:bottom w:val="nil"/>
                <w:right w:val="nil"/>
                <w:between w:val="nil"/>
              </w:pBdr>
              <w:bidi/>
              <w:spacing w:after="40" w:line="276" w:lineRule="auto"/>
              <w:contextualSpacing/>
              <w:jc w:val="both"/>
              <w:rPr>
                <w:rFonts w:ascii="Constantia" w:hAnsi="Constantia"/>
                <w:b w:val="0"/>
                <w:color w:val="323E4F" w:themeColor="text2" w:themeShade="BF"/>
                <w:sz w:val="21"/>
                <w:szCs w:val="21"/>
                <w:lang w:eastAsia="en-ZW"/>
              </w:rPr>
            </w:pPr>
            <w:r w:rsidRPr="003A1A09">
              <w:rPr>
                <w:rFonts w:ascii="Arial" w:eastAsia="Arial" w:hAnsi="Arial" w:cs="Arial"/>
                <w:b w:val="0"/>
                <w:color w:val="323E4F"/>
                <w:sz w:val="21"/>
                <w:szCs w:val="21"/>
                <w:bdr w:val="nil"/>
                <w:rtl/>
                <w:lang w:eastAsia="en-ZW"/>
              </w:rPr>
              <w:t>ضمان التشاور المكثف في وضع السياسات والمبادئ التوجيهية بشأن استخدام تكنولوجيا المعلومات والاتصالات في التعليم والنشر الواسع للسياسات المعتمدة.</w:t>
            </w:r>
          </w:p>
          <w:p w:rsidR="003A1A09" w:rsidRPr="003A1A09" w:rsidRDefault="003A1A09" w:rsidP="003A1A09">
            <w:pPr>
              <w:numPr>
                <w:ilvl w:val="0"/>
                <w:numId w:val="3"/>
              </w:numPr>
              <w:pBdr>
                <w:top w:val="nil"/>
                <w:left w:val="nil"/>
                <w:bottom w:val="nil"/>
                <w:right w:val="nil"/>
                <w:between w:val="nil"/>
              </w:pBdr>
              <w:bidi/>
              <w:spacing w:before="240" w:after="40" w:line="276" w:lineRule="auto"/>
              <w:contextualSpacing/>
              <w:jc w:val="both"/>
              <w:rPr>
                <w:rFonts w:ascii="Constantia" w:hAnsi="Constantia"/>
                <w:b w:val="0"/>
                <w:color w:val="323E4F" w:themeColor="text2" w:themeShade="BF"/>
                <w:sz w:val="21"/>
                <w:szCs w:val="21"/>
                <w:lang w:eastAsia="en-ZW"/>
              </w:rPr>
            </w:pPr>
            <w:r w:rsidRPr="003A1A09">
              <w:rPr>
                <w:rFonts w:ascii="Arial" w:eastAsia="Arial" w:hAnsi="Arial" w:cs="Arial"/>
                <w:b w:val="0"/>
                <w:color w:val="323E4F"/>
                <w:sz w:val="21"/>
                <w:szCs w:val="21"/>
                <w:bdr w:val="nil"/>
                <w:rtl/>
                <w:lang w:eastAsia="en-ZW"/>
              </w:rPr>
              <w:t>وضع مبادئ توجيهية حول استخدام منصات التعلم الإلكتروني.</w:t>
            </w:r>
          </w:p>
          <w:p w:rsidR="003A1A09" w:rsidRPr="003A1A09" w:rsidRDefault="003A1A09" w:rsidP="003A1A09">
            <w:pPr>
              <w:numPr>
                <w:ilvl w:val="0"/>
                <w:numId w:val="3"/>
              </w:numPr>
              <w:pBdr>
                <w:top w:val="nil"/>
                <w:left w:val="nil"/>
                <w:bottom w:val="nil"/>
                <w:right w:val="nil"/>
                <w:between w:val="nil"/>
              </w:pBdr>
              <w:bidi/>
              <w:spacing w:before="240" w:after="40" w:line="276" w:lineRule="auto"/>
              <w:contextualSpacing/>
              <w:jc w:val="both"/>
              <w:rPr>
                <w:rFonts w:ascii="Constantia" w:hAnsi="Constantia"/>
                <w:b w:val="0"/>
                <w:color w:val="323E4F" w:themeColor="text2" w:themeShade="BF"/>
                <w:sz w:val="21"/>
                <w:szCs w:val="21"/>
                <w:lang w:eastAsia="en-ZW"/>
              </w:rPr>
            </w:pPr>
            <w:r w:rsidRPr="003A1A09">
              <w:rPr>
                <w:rFonts w:ascii="Arial" w:eastAsia="Arial" w:hAnsi="Arial" w:cs="Arial"/>
                <w:b w:val="0"/>
                <w:color w:val="323E4F"/>
                <w:sz w:val="21"/>
                <w:szCs w:val="21"/>
                <w:bdr w:val="nil"/>
                <w:rtl/>
                <w:lang w:eastAsia="en-ZW"/>
              </w:rPr>
              <w:t>المتابعة والمراقبة الصارمة لاستخدام تكنولوجيا المعلومات والاتصالات والتأكد من إضفاء الطابع المؤسسي على ذلك في المدارس.</w:t>
            </w:r>
          </w:p>
          <w:p w:rsidR="003A1A09" w:rsidRPr="003A1A09" w:rsidRDefault="003A1A09" w:rsidP="003A1A09">
            <w:pPr>
              <w:numPr>
                <w:ilvl w:val="0"/>
                <w:numId w:val="3"/>
              </w:numPr>
              <w:pBdr>
                <w:top w:val="nil"/>
                <w:left w:val="nil"/>
                <w:bottom w:val="nil"/>
                <w:right w:val="nil"/>
                <w:between w:val="nil"/>
              </w:pBdr>
              <w:bidi/>
              <w:spacing w:before="240" w:after="40" w:line="276" w:lineRule="auto"/>
              <w:contextualSpacing/>
              <w:jc w:val="both"/>
              <w:rPr>
                <w:rFonts w:ascii="Constantia" w:hAnsi="Constantia"/>
                <w:b w:val="0"/>
                <w:color w:val="323E4F" w:themeColor="text2" w:themeShade="BF"/>
                <w:sz w:val="21"/>
                <w:szCs w:val="21"/>
                <w:lang w:eastAsia="en-ZW"/>
              </w:rPr>
            </w:pPr>
            <w:r w:rsidRPr="003A1A09">
              <w:rPr>
                <w:rFonts w:ascii="Arial" w:eastAsia="Arial" w:hAnsi="Arial" w:cs="Arial"/>
                <w:b w:val="0"/>
                <w:color w:val="323E4F"/>
                <w:sz w:val="21"/>
                <w:szCs w:val="21"/>
                <w:bdr w:val="nil"/>
                <w:rtl/>
                <w:lang w:eastAsia="en-ZW"/>
              </w:rPr>
              <w:t>دعم المدارس والمعلمين والدارسين للوصول إلى المعدات / الأجهزة الرقمية ، وضمان الاستخدام الشامل لتكنولوجيا المعلومات والاتصالات في التعليم.</w:t>
            </w:r>
          </w:p>
          <w:p w:rsidR="003A1A09" w:rsidRPr="003A1A09" w:rsidRDefault="003A1A09" w:rsidP="003A1A09">
            <w:pPr>
              <w:pBdr>
                <w:top w:val="nil"/>
                <w:left w:val="nil"/>
                <w:bottom w:val="nil"/>
                <w:right w:val="nil"/>
                <w:between w:val="nil"/>
              </w:pBdr>
              <w:spacing w:before="240" w:after="40" w:line="276" w:lineRule="auto"/>
              <w:ind w:left="1080"/>
              <w:contextualSpacing/>
              <w:jc w:val="both"/>
              <w:rPr>
                <w:rFonts w:ascii="Constantia" w:hAnsi="Constantia"/>
                <w:b w:val="0"/>
                <w:color w:val="323E4F" w:themeColor="text2" w:themeShade="BF"/>
                <w:sz w:val="21"/>
                <w:szCs w:val="21"/>
                <w:lang w:eastAsia="en-ZW"/>
              </w:rPr>
            </w:pPr>
          </w:p>
          <w:p w:rsidR="003A1A09" w:rsidRPr="003A1A09" w:rsidRDefault="003A1A09" w:rsidP="003A1A09">
            <w:pPr>
              <w:numPr>
                <w:ilvl w:val="0"/>
                <w:numId w:val="5"/>
              </w:numPr>
              <w:pBdr>
                <w:top w:val="nil"/>
                <w:left w:val="nil"/>
                <w:bottom w:val="nil"/>
                <w:right w:val="nil"/>
                <w:between w:val="nil"/>
              </w:pBdr>
              <w:bidi/>
              <w:spacing w:before="240" w:after="40" w:line="276" w:lineRule="auto"/>
              <w:contextualSpacing/>
              <w:jc w:val="both"/>
              <w:rPr>
                <w:rFonts w:ascii="Constantia" w:hAnsi="Constantia"/>
                <w:color w:val="323E4F" w:themeColor="text2" w:themeShade="BF"/>
                <w:sz w:val="21"/>
                <w:szCs w:val="21"/>
                <w:lang w:eastAsia="en-ZW"/>
              </w:rPr>
            </w:pPr>
            <w:r w:rsidRPr="003A1A09">
              <w:rPr>
                <w:rFonts w:ascii="Arial" w:eastAsia="Arial" w:hAnsi="Arial" w:cs="Arial"/>
                <w:b w:val="0"/>
                <w:color w:val="323E4F"/>
                <w:sz w:val="21"/>
                <w:szCs w:val="21"/>
                <w:bdr w:val="nil"/>
                <w:rtl/>
                <w:lang w:eastAsia="en-ZW"/>
              </w:rPr>
              <w:t>بالإضافة إلى ذلك ، نجح التحالف في إنشاء ورعاية علاقة جيدة مع الحكومة باعتبارها المؤسسة المسؤولة لضمان الملكية والتنفيذ الناجح واستدامة النتائج. في هذا الصدد ، حرص تحالف التعليم للجميع في رواندا على استهداف وإشراك وزارة التعليم ومجلس التعليم في رواندا وموظفي التعليم المستهدفين في المنطقة. وقد لعب هذا الأخير دوراً مهماً في تطبيق توصيات المشروع.</w:t>
            </w:r>
          </w:p>
        </w:tc>
      </w:tr>
    </w:tbl>
    <w:p w:rsidR="003A1A09" w:rsidRPr="003A1A09" w:rsidRDefault="003A1A09" w:rsidP="003A1A09">
      <w:pPr>
        <w:bidi/>
        <w:spacing w:before="240" w:after="0" w:line="276" w:lineRule="auto"/>
        <w:jc w:val="both"/>
        <w:rPr>
          <w:rFonts w:ascii="Arial" w:eastAsia="Arial" w:hAnsi="Arial" w:cs="Arial"/>
          <w:color w:val="323E4F"/>
          <w:bdr w:val="nil"/>
          <w:rtl/>
          <w:lang w:eastAsia="en-ZW"/>
        </w:rPr>
      </w:pPr>
      <w:r w:rsidRPr="003A1A09">
        <w:rPr>
          <w:rFonts w:ascii="Arial" w:eastAsia="Arial" w:hAnsi="Arial" w:cs="Arial"/>
          <w:color w:val="323E4F"/>
          <w:bdr w:val="nil"/>
          <w:rtl/>
          <w:lang w:eastAsia="en-ZW"/>
        </w:rPr>
        <w:t xml:space="preserve">وعلى الرغم من النجاحات التي تحققت في تسخير تكنولوجيا التعليم في رواندا ، لاحظ التحالف وجود قيود تتعلق بنقص المعرفة أو محدودية المعرفة بسياسات التعلم الإلكتروني والأطر التنظيمية ، ونقص البنية التحتية لتكنولوجيا المعلومات والاتصالات لترجمة السياسة إلى ممارسة ، ومحدودية الاتصال بالإنترنت في المرافق التعليمية والمدارس ( الريف مقابل الحضر) ؛ والمعرفة والمهارات المحدودة لاستخدام تكنولوجيا المعلومات والاتصالات ، بما في ذلك تكنولوجيا التعليم ، في التدريس والتوافر المحدود للأدوات الرقمية. قلة من المعلمين أبلغوا عن خبرة سابقة ذات صلة بالانخراط في أنشطة التدريس والتعلم عن بُعد: أبلغ حوالي </w:t>
      </w:r>
      <w:r w:rsidRPr="003A1A09">
        <w:rPr>
          <w:rFonts w:ascii="Arial" w:eastAsia="Arial" w:hAnsi="Arial" w:cs="Arial"/>
          <w:color w:val="323E4F"/>
          <w:bdr w:val="nil"/>
          <w:lang w:eastAsia="en-ZW"/>
        </w:rPr>
        <w:t>18</w:t>
      </w:r>
      <w:r w:rsidRPr="003A1A09">
        <w:rPr>
          <w:rFonts w:ascii="Arial" w:eastAsia="Arial" w:hAnsi="Arial" w:cs="Arial"/>
          <w:color w:val="323E4F"/>
          <w:bdr w:val="nil"/>
          <w:rtl/>
          <w:lang w:eastAsia="en-ZW"/>
        </w:rPr>
        <w:t xml:space="preserve">٪ من المعلمين و </w:t>
      </w:r>
      <w:r w:rsidRPr="003A1A09">
        <w:rPr>
          <w:rFonts w:ascii="Arial" w:eastAsia="Arial" w:hAnsi="Arial" w:cs="Arial"/>
          <w:color w:val="323E4F"/>
          <w:bdr w:val="nil"/>
          <w:lang w:eastAsia="en-ZW"/>
        </w:rPr>
        <w:t>41</w:t>
      </w:r>
      <w:r w:rsidRPr="003A1A09">
        <w:rPr>
          <w:rFonts w:ascii="Arial" w:eastAsia="Arial" w:hAnsi="Arial" w:cs="Arial"/>
          <w:color w:val="323E4F"/>
          <w:bdr w:val="nil"/>
          <w:rtl/>
          <w:lang w:eastAsia="en-ZW"/>
        </w:rPr>
        <w:t>٪ من مديري المدارس عن خبرة عبر الإنترنت في التعلم أو التدريس أو إدارة المدرسة عبر الإنترنت قبل انتشار الوباء.</w:t>
      </w:r>
    </w:p>
    <w:p w:rsidR="003A1A09" w:rsidRDefault="003A1A09" w:rsidP="003A1A09">
      <w:pPr>
        <w:bidi/>
        <w:spacing w:before="240" w:after="0" w:line="276" w:lineRule="auto"/>
        <w:jc w:val="both"/>
        <w:rPr>
          <w:rFonts w:ascii="Arial" w:eastAsia="Arial" w:hAnsi="Arial" w:cs="Arial"/>
          <w:color w:val="323E4F"/>
          <w:bdr w:val="nil"/>
          <w:rtl/>
          <w:lang w:eastAsia="en-ZW"/>
        </w:rPr>
      </w:pPr>
    </w:p>
    <w:p w:rsidR="00A94A41" w:rsidRPr="003A1A09" w:rsidRDefault="00A94A41" w:rsidP="00A94A41">
      <w:pPr>
        <w:bidi/>
        <w:spacing w:before="240" w:after="0" w:line="276" w:lineRule="auto"/>
        <w:jc w:val="both"/>
        <w:rPr>
          <w:rFonts w:ascii="Arial" w:eastAsia="Arial" w:hAnsi="Arial" w:cs="Arial"/>
          <w:color w:val="323E4F"/>
          <w:bdr w:val="nil"/>
          <w:rtl/>
          <w:lang w:eastAsia="en-ZW"/>
        </w:rPr>
      </w:pPr>
      <w:bookmarkStart w:id="0" w:name="_GoBack"/>
      <w:bookmarkEnd w:id="0"/>
    </w:p>
    <w:p w:rsidR="003A1A09" w:rsidRPr="003A1A09" w:rsidRDefault="003A1A09" w:rsidP="003A1A09">
      <w:pPr>
        <w:bidi/>
        <w:spacing w:line="276" w:lineRule="auto"/>
        <w:jc w:val="both"/>
        <w:rPr>
          <w:rFonts w:ascii="Constantia" w:eastAsia="Calibri" w:hAnsi="Constantia" w:cs="Calibri"/>
          <w:b/>
          <w:color w:val="323E4F" w:themeColor="text2" w:themeShade="BF"/>
          <w:sz w:val="28"/>
          <w:szCs w:val="28"/>
          <w:lang w:eastAsia="en-ZW"/>
        </w:rPr>
      </w:pPr>
      <w:r w:rsidRPr="003A1A09">
        <w:rPr>
          <w:rFonts w:ascii="Arial" w:eastAsia="Arial" w:hAnsi="Arial" w:cs="Arial"/>
          <w:b/>
          <w:bCs/>
          <w:color w:val="323E4F"/>
          <w:sz w:val="28"/>
          <w:szCs w:val="28"/>
          <w:bdr w:val="nil"/>
          <w:rtl/>
          <w:lang w:eastAsia="en-ZW"/>
        </w:rPr>
        <w:t>الدروس المستفادة والتوصيات من المشروع</w:t>
      </w:r>
    </w:p>
    <w:tbl>
      <w:tblPr>
        <w:tblStyle w:val="TableGrid"/>
        <w:bidiVisual/>
        <w:tblW w:w="0" w:type="auto"/>
        <w:tblBorders>
          <w:top w:val="none" w:sz="0" w:space="0" w:color="auto"/>
          <w:left w:val="none" w:sz="0" w:space="0" w:color="auto"/>
          <w:bottom w:val="none" w:sz="0" w:space="0" w:color="auto"/>
          <w:right w:val="none" w:sz="0" w:space="0" w:color="auto"/>
          <w:insideH w:val="single" w:sz="2" w:space="0" w:color="70AD47" w:themeColor="accent6"/>
          <w:insideV w:val="single" w:sz="2" w:space="0" w:color="70AD47" w:themeColor="accent6"/>
        </w:tblBorders>
        <w:shd w:val="clear" w:color="auto" w:fill="E2EFD9" w:themeFill="accent6" w:themeFillTint="33"/>
        <w:tblLook w:val="04A0" w:firstRow="1" w:lastRow="0" w:firstColumn="1" w:lastColumn="0" w:noHBand="0" w:noVBand="1"/>
      </w:tblPr>
      <w:tblGrid>
        <w:gridCol w:w="9736"/>
      </w:tblGrid>
      <w:tr w:rsidR="003A1A09" w:rsidRPr="003A1A09" w:rsidTr="002240B2">
        <w:tc>
          <w:tcPr>
            <w:tcW w:w="9736" w:type="dxa"/>
            <w:shd w:val="clear" w:color="auto" w:fill="E2EFD9" w:themeFill="accent6" w:themeFillTint="33"/>
          </w:tcPr>
          <w:p w:rsidR="003A1A09" w:rsidRPr="003A1A09" w:rsidRDefault="003A1A09" w:rsidP="003A1A09">
            <w:pPr>
              <w:pBdr>
                <w:top w:val="nil"/>
                <w:left w:val="nil"/>
                <w:bottom w:val="nil"/>
                <w:right w:val="nil"/>
                <w:between w:val="nil"/>
              </w:pBdr>
              <w:bidi/>
              <w:spacing w:line="276" w:lineRule="auto"/>
              <w:contextualSpacing/>
              <w:jc w:val="both"/>
              <w:rPr>
                <w:rFonts w:ascii="Calibri" w:eastAsia="Calibri" w:hAnsi="Calibri" w:cs="Calibri"/>
                <w:b/>
                <w:color w:val="323E4F" w:themeColor="text2" w:themeShade="BF"/>
                <w:sz w:val="28"/>
                <w:szCs w:val="28"/>
                <w:lang w:eastAsia="en-ZW"/>
              </w:rPr>
            </w:pPr>
            <w:r w:rsidRPr="003A1A09">
              <w:rPr>
                <w:rFonts w:ascii="Arial" w:eastAsia="Arial" w:hAnsi="Arial" w:cs="Arial"/>
                <w:b/>
                <w:bCs/>
                <w:color w:val="323E4F"/>
                <w:sz w:val="28"/>
                <w:szCs w:val="28"/>
                <w:bdr w:val="nil"/>
                <w:rtl/>
                <w:lang w:eastAsia="en-ZW"/>
              </w:rPr>
              <w:t>الدروس المستفادة والتوصيات من المشروع</w:t>
            </w:r>
          </w:p>
        </w:tc>
      </w:tr>
      <w:tr w:rsidR="003A1A09" w:rsidRPr="003A1A09" w:rsidTr="002240B2">
        <w:tc>
          <w:tcPr>
            <w:tcW w:w="9736" w:type="dxa"/>
            <w:shd w:val="clear" w:color="auto" w:fill="E2EFD9" w:themeFill="accent6" w:themeFillTint="33"/>
          </w:tcPr>
          <w:p w:rsidR="003A1A09" w:rsidRPr="003A1A09" w:rsidRDefault="003A1A09" w:rsidP="003A1A09">
            <w:pPr>
              <w:numPr>
                <w:ilvl w:val="0"/>
                <w:numId w:val="1"/>
              </w:numPr>
              <w:pBdr>
                <w:top w:val="nil"/>
                <w:left w:val="nil"/>
                <w:bottom w:val="nil"/>
                <w:right w:val="nil"/>
                <w:between w:val="nil"/>
              </w:pBdr>
              <w:bidi/>
              <w:spacing w:line="276" w:lineRule="auto"/>
              <w:contextualSpacing/>
              <w:jc w:val="both"/>
              <w:rPr>
                <w:rFonts w:ascii="Calibri" w:eastAsia="Calibri" w:hAnsi="Calibri" w:cs="Calibri"/>
                <w:color w:val="323E4F" w:themeColor="text2" w:themeShade="BF"/>
                <w:lang w:eastAsia="en-ZW"/>
              </w:rPr>
            </w:pPr>
            <w:r w:rsidRPr="003A1A09">
              <w:rPr>
                <w:rFonts w:ascii="Arial" w:eastAsia="Arial" w:hAnsi="Arial" w:cs="Arial"/>
                <w:color w:val="323E4F"/>
                <w:bdr w:val="nil"/>
                <w:rtl/>
                <w:lang w:eastAsia="en-ZW"/>
              </w:rPr>
              <w:t xml:space="preserve">كان للمشروع مكون جنساني قوي في توفير المهارات الرقمية والمشاركة في المشاركة في السياسات مما يضمن تمثيل المشاركين من الذكور والإناث في الدورات التدريبية والاجتماعات. </w:t>
            </w:r>
          </w:p>
          <w:p w:rsidR="003A1A09" w:rsidRPr="003A1A09" w:rsidRDefault="003A1A09" w:rsidP="003A1A09">
            <w:pPr>
              <w:numPr>
                <w:ilvl w:val="0"/>
                <w:numId w:val="1"/>
              </w:numPr>
              <w:pBdr>
                <w:top w:val="nil"/>
                <w:left w:val="nil"/>
                <w:bottom w:val="nil"/>
                <w:right w:val="nil"/>
                <w:between w:val="nil"/>
              </w:pBdr>
              <w:bidi/>
              <w:spacing w:line="276" w:lineRule="auto"/>
              <w:contextualSpacing/>
              <w:jc w:val="both"/>
              <w:rPr>
                <w:rFonts w:ascii="Calibri" w:eastAsia="Calibri" w:hAnsi="Calibri" w:cs="Calibri"/>
                <w:color w:val="323E4F" w:themeColor="text2" w:themeShade="BF"/>
                <w:lang w:eastAsia="en-ZW"/>
              </w:rPr>
            </w:pPr>
            <w:r w:rsidRPr="003A1A09">
              <w:rPr>
                <w:rFonts w:ascii="Arial" w:eastAsia="Arial" w:hAnsi="Arial" w:cs="Arial"/>
                <w:color w:val="323E4F"/>
                <w:bdr w:val="nil"/>
                <w:rtl/>
                <w:lang w:eastAsia="en-ZW"/>
              </w:rPr>
              <w:t xml:space="preserve">من خلال اجتماعات المناصرة ، وطباعة وتوزيع المعلومات ، ومواد الاتصال التعليمية ، واستخدام التغطية الإعلامية والمؤتمرات الصحفية ، واستخدام الخبرات التلفزيونية والإذاعية والدروس المستفادة ، تم تقاسمها مع صانعي السياسات والمستفيدين المباشرين وعامة الناس. </w:t>
            </w:r>
          </w:p>
          <w:p w:rsidR="003A1A09" w:rsidRPr="003A1A09" w:rsidRDefault="003A1A09" w:rsidP="003A1A09">
            <w:pPr>
              <w:numPr>
                <w:ilvl w:val="0"/>
                <w:numId w:val="1"/>
              </w:numPr>
              <w:pBdr>
                <w:top w:val="nil"/>
                <w:left w:val="nil"/>
                <w:bottom w:val="nil"/>
                <w:right w:val="nil"/>
                <w:between w:val="nil"/>
              </w:pBdr>
              <w:bidi/>
              <w:spacing w:line="276" w:lineRule="auto"/>
              <w:contextualSpacing/>
              <w:jc w:val="both"/>
              <w:rPr>
                <w:rFonts w:ascii="Calibri" w:eastAsia="Calibri" w:hAnsi="Calibri" w:cs="Calibri"/>
                <w:color w:val="323E4F" w:themeColor="text2" w:themeShade="BF"/>
                <w:lang w:eastAsia="en-ZW"/>
              </w:rPr>
            </w:pPr>
            <w:r w:rsidRPr="003A1A09">
              <w:rPr>
                <w:rFonts w:ascii="Arial" w:eastAsia="Arial" w:hAnsi="Arial" w:cs="Arial"/>
                <w:color w:val="323E4F"/>
                <w:bdr w:val="nil"/>
                <w:rtl/>
                <w:lang w:eastAsia="en-ZW"/>
              </w:rPr>
              <w:t>اعتمد تحالف التعليم للجميع في رواندا نهجا متداخلا في تطوير علاقة عمل جيدة مع الحكومة. كان إشراكهم منذ البداية إستراتيجيًا وعمليًا في ضمان فهم وزارة التعليم والإدارات الشقيقة لاستخدام تكنولوجيا التعليم ، وبدء المناقشات فيما بينهم ، وأخيراً وضع توصيات مشروع التحالف موضع التنفيذ.</w:t>
            </w:r>
          </w:p>
          <w:p w:rsidR="003A1A09" w:rsidRPr="003A1A09" w:rsidRDefault="003A1A09" w:rsidP="003A1A09">
            <w:pPr>
              <w:numPr>
                <w:ilvl w:val="0"/>
                <w:numId w:val="1"/>
              </w:numPr>
              <w:pBdr>
                <w:top w:val="nil"/>
                <w:left w:val="nil"/>
                <w:bottom w:val="nil"/>
                <w:right w:val="nil"/>
                <w:between w:val="nil"/>
              </w:pBdr>
              <w:bidi/>
              <w:spacing w:line="276" w:lineRule="auto"/>
              <w:contextualSpacing/>
              <w:jc w:val="both"/>
              <w:rPr>
                <w:rFonts w:ascii="Calibri" w:eastAsia="Calibri" w:hAnsi="Calibri" w:cs="Calibri"/>
                <w:color w:val="323E4F" w:themeColor="text2" w:themeShade="BF"/>
                <w:lang w:eastAsia="en-ZW"/>
              </w:rPr>
            </w:pPr>
            <w:r w:rsidRPr="003A1A09">
              <w:rPr>
                <w:rFonts w:ascii="Arial" w:eastAsia="Arial" w:hAnsi="Arial" w:cs="Arial"/>
                <w:color w:val="323E4F"/>
                <w:bdr w:val="nil"/>
                <w:rtl/>
                <w:lang w:eastAsia="en-ZW"/>
              </w:rPr>
              <w:t>من خلال جهود تعزيز قدرات المشروع ومجموعات التعلم المشترك ومجتمعات الممارسة ، اكتسب أعضاء التحالف وأصحاب المصلحة المعرفة والمهارات اللازمة للمشاركة في العمليات الوطنية ، وإنتاج المناصرة القائمة على الأدلة. بشكل غير مباشر ، ساهم ذلك في ملكية تدابير التدخلات من قبل جميع المشاركين وخلق أوجه تآزر وروابط مع الجهات الفاعلة المماثلة ، التي ستظل نشطة بعد الانتهاء من المشروع وستساهم في استدامة مبادرات المشروع وتوسيع نطاقها.</w:t>
            </w:r>
          </w:p>
          <w:p w:rsidR="003A1A09" w:rsidRPr="003A1A09" w:rsidRDefault="003A1A09" w:rsidP="003A1A09">
            <w:pPr>
              <w:numPr>
                <w:ilvl w:val="0"/>
                <w:numId w:val="1"/>
              </w:numPr>
              <w:pBdr>
                <w:top w:val="nil"/>
                <w:left w:val="nil"/>
                <w:bottom w:val="nil"/>
                <w:right w:val="nil"/>
                <w:between w:val="nil"/>
              </w:pBdr>
              <w:bidi/>
              <w:spacing w:line="276" w:lineRule="auto"/>
              <w:contextualSpacing/>
              <w:jc w:val="both"/>
              <w:rPr>
                <w:rFonts w:ascii="Calibri" w:eastAsia="Calibri" w:hAnsi="Calibri" w:cs="Calibri"/>
                <w:color w:val="323E4F" w:themeColor="text2" w:themeShade="BF"/>
                <w:lang w:eastAsia="en-ZW"/>
              </w:rPr>
            </w:pPr>
            <w:r w:rsidRPr="003A1A09">
              <w:rPr>
                <w:rFonts w:ascii="Arial" w:eastAsia="Arial" w:hAnsi="Arial" w:cs="Arial"/>
                <w:color w:val="323E4F"/>
                <w:bdr w:val="nil"/>
                <w:rtl/>
                <w:lang w:eastAsia="en-ZW"/>
              </w:rPr>
              <w:t xml:space="preserve">هناك حاجة إلى تزويد المدربين بالمهارات التقنية اللازمة ، وتزويد الدارسين بإمكانية الوصول السهل والميسور إلى الإنترنت وأجهزة تكنولوجيا المعلومات والاتصالات لتعزيز منصات التعلم الإلكتروني ، وكذلك الحصول على إجراء تقييم موحد وغني بالمعلومات للمتعلمين ، والتي يمكن أن تتبع </w:t>
            </w:r>
            <w:r w:rsidRPr="003A1A09">
              <w:rPr>
                <w:rFonts w:ascii="Arial" w:eastAsia="Arial" w:hAnsi="Arial" w:cs="Arial"/>
                <w:color w:val="323E4F"/>
                <w:bdr w:val="nil"/>
                <w:lang w:eastAsia="en-ZW"/>
              </w:rPr>
              <w:t>e</w:t>
            </w:r>
            <w:r w:rsidRPr="003A1A09">
              <w:rPr>
                <w:rFonts w:ascii="Arial" w:eastAsia="Arial" w:hAnsi="Arial" w:cs="Arial"/>
                <w:color w:val="323E4F"/>
                <w:bdr w:val="nil"/>
                <w:rtl/>
                <w:lang w:eastAsia="en-ZW"/>
              </w:rPr>
              <w:t>- منصات التعلم.</w:t>
            </w:r>
          </w:p>
        </w:tc>
      </w:tr>
      <w:tr w:rsidR="003A1A09" w:rsidRPr="003A1A09" w:rsidTr="002240B2">
        <w:tc>
          <w:tcPr>
            <w:tcW w:w="9736" w:type="dxa"/>
            <w:shd w:val="clear" w:color="auto" w:fill="E2EFD9" w:themeFill="accent6" w:themeFillTint="33"/>
          </w:tcPr>
          <w:p w:rsidR="003A1A09" w:rsidRPr="003A1A09" w:rsidRDefault="003A1A09" w:rsidP="003A1A09">
            <w:pPr>
              <w:pBdr>
                <w:top w:val="nil"/>
                <w:left w:val="nil"/>
                <w:bottom w:val="nil"/>
                <w:right w:val="nil"/>
                <w:between w:val="nil"/>
              </w:pBdr>
              <w:bidi/>
              <w:spacing w:line="276" w:lineRule="auto"/>
              <w:jc w:val="both"/>
              <w:rPr>
                <w:rFonts w:ascii="Calibri" w:eastAsia="Calibri" w:hAnsi="Calibri" w:cs="Calibri"/>
                <w:b/>
                <w:color w:val="323E4F" w:themeColor="text2" w:themeShade="BF"/>
                <w:sz w:val="28"/>
                <w:szCs w:val="28"/>
                <w:lang w:eastAsia="en-ZW"/>
              </w:rPr>
            </w:pPr>
            <w:r w:rsidRPr="003A1A09">
              <w:rPr>
                <w:rFonts w:ascii="Arial" w:eastAsia="Arial" w:hAnsi="Arial" w:cs="Arial"/>
                <w:b/>
                <w:bCs/>
                <w:color w:val="323E4F"/>
                <w:sz w:val="28"/>
                <w:szCs w:val="28"/>
                <w:bdr w:val="nil"/>
                <w:rtl/>
                <w:lang w:eastAsia="en-ZW"/>
              </w:rPr>
              <w:t>الطريق إلى الأمام</w:t>
            </w:r>
          </w:p>
        </w:tc>
      </w:tr>
      <w:tr w:rsidR="003A1A09" w:rsidRPr="003A1A09" w:rsidTr="002240B2">
        <w:tc>
          <w:tcPr>
            <w:tcW w:w="9736" w:type="dxa"/>
            <w:shd w:val="clear" w:color="auto" w:fill="E2EFD9" w:themeFill="accent6" w:themeFillTint="33"/>
          </w:tcPr>
          <w:p w:rsidR="003A1A09" w:rsidRPr="003A1A09" w:rsidRDefault="003A1A09" w:rsidP="003A1A09">
            <w:pPr>
              <w:pBdr>
                <w:top w:val="nil"/>
                <w:left w:val="nil"/>
                <w:bottom w:val="nil"/>
                <w:right w:val="nil"/>
                <w:between w:val="nil"/>
              </w:pBdr>
              <w:bidi/>
              <w:spacing w:line="276" w:lineRule="auto"/>
              <w:jc w:val="both"/>
              <w:rPr>
                <w:rFonts w:ascii="Calibri" w:eastAsia="Calibri" w:hAnsi="Calibri" w:cs="Calibri"/>
                <w:b/>
                <w:color w:val="323E4F" w:themeColor="text2" w:themeShade="BF"/>
                <w:lang w:eastAsia="en-ZW"/>
              </w:rPr>
            </w:pPr>
            <w:r w:rsidRPr="003A1A09">
              <w:rPr>
                <w:rFonts w:ascii="Arial" w:eastAsia="Arial" w:hAnsi="Arial" w:cs="Arial"/>
                <w:color w:val="323E4F"/>
                <w:bdr w:val="nil"/>
                <w:rtl/>
                <w:lang w:eastAsia="en-ZW"/>
              </w:rPr>
              <w:t xml:space="preserve">لضمان استدامة المشروع واستمراره في المستقبل المنظور ، سيقوم التحالف بما يلي: </w:t>
            </w:r>
          </w:p>
          <w:p w:rsidR="003A1A09" w:rsidRPr="003A1A09" w:rsidRDefault="003A1A09" w:rsidP="003A1A09">
            <w:pPr>
              <w:numPr>
                <w:ilvl w:val="0"/>
                <w:numId w:val="2"/>
              </w:numPr>
              <w:pBdr>
                <w:top w:val="nil"/>
                <w:left w:val="nil"/>
                <w:bottom w:val="nil"/>
                <w:right w:val="nil"/>
                <w:between w:val="nil"/>
              </w:pBdr>
              <w:bidi/>
              <w:spacing w:line="276" w:lineRule="auto"/>
              <w:contextualSpacing/>
              <w:jc w:val="both"/>
              <w:rPr>
                <w:rFonts w:ascii="Calibri" w:eastAsia="Calibri" w:hAnsi="Calibri" w:cs="Calibri"/>
                <w:color w:val="323E4F" w:themeColor="text2" w:themeShade="BF"/>
                <w:lang w:eastAsia="en-ZW"/>
              </w:rPr>
            </w:pPr>
            <w:r w:rsidRPr="003A1A09">
              <w:rPr>
                <w:rFonts w:ascii="Arial" w:eastAsia="Arial" w:hAnsi="Arial" w:cs="Arial"/>
                <w:color w:val="323E4F"/>
                <w:bdr w:val="nil"/>
                <w:rtl/>
                <w:lang w:eastAsia="en-ZW"/>
              </w:rPr>
              <w:t xml:space="preserve">إضافة أحداث التعلم كجدول أعمال دائم في اجتماعات الأعضاء والجمعيات العامة للائتلاف للحفاظ على الزخم وتحديث بعضنا البعض حول إنجازات المشروع. </w:t>
            </w:r>
          </w:p>
          <w:p w:rsidR="003A1A09" w:rsidRPr="003A1A09" w:rsidRDefault="003A1A09" w:rsidP="003A1A09">
            <w:pPr>
              <w:numPr>
                <w:ilvl w:val="0"/>
                <w:numId w:val="2"/>
              </w:numPr>
              <w:pBdr>
                <w:top w:val="nil"/>
                <w:left w:val="nil"/>
                <w:bottom w:val="nil"/>
                <w:right w:val="nil"/>
                <w:between w:val="nil"/>
              </w:pBdr>
              <w:bidi/>
              <w:spacing w:line="276" w:lineRule="auto"/>
              <w:contextualSpacing/>
              <w:jc w:val="both"/>
              <w:rPr>
                <w:rFonts w:ascii="Calibri" w:eastAsia="Calibri" w:hAnsi="Calibri" w:cs="Calibri"/>
                <w:color w:val="323E4F" w:themeColor="text2" w:themeShade="BF"/>
                <w:lang w:eastAsia="en-ZW"/>
              </w:rPr>
            </w:pPr>
            <w:r w:rsidRPr="003A1A09">
              <w:rPr>
                <w:rFonts w:ascii="Arial" w:eastAsia="Arial" w:hAnsi="Arial" w:cs="Arial"/>
                <w:color w:val="323E4F"/>
                <w:bdr w:val="nil"/>
                <w:rtl/>
                <w:lang w:eastAsia="en-ZW"/>
              </w:rPr>
              <w:t>سيواصل فريق تنسيق التحالف حشد الموارد لدعم أنشطة المتابعة.</w:t>
            </w:r>
          </w:p>
          <w:p w:rsidR="003A1A09" w:rsidRPr="003A1A09" w:rsidRDefault="003A1A09" w:rsidP="003A1A09">
            <w:pPr>
              <w:pBdr>
                <w:top w:val="nil"/>
                <w:left w:val="nil"/>
                <w:bottom w:val="nil"/>
                <w:right w:val="nil"/>
                <w:between w:val="nil"/>
              </w:pBdr>
              <w:spacing w:line="276" w:lineRule="auto"/>
              <w:contextualSpacing/>
              <w:jc w:val="both"/>
              <w:rPr>
                <w:rFonts w:ascii="Calibri" w:eastAsia="Calibri" w:hAnsi="Calibri" w:cs="Calibri"/>
                <w:color w:val="323E4F" w:themeColor="text2" w:themeShade="BF"/>
                <w:lang w:eastAsia="en-ZW"/>
              </w:rPr>
            </w:pPr>
          </w:p>
        </w:tc>
      </w:tr>
    </w:tbl>
    <w:p w:rsidR="003A1A09" w:rsidRPr="003A1A09" w:rsidRDefault="003A1A09" w:rsidP="003A1A09">
      <w:pPr>
        <w:pBdr>
          <w:top w:val="nil"/>
          <w:left w:val="nil"/>
          <w:bottom w:val="nil"/>
          <w:right w:val="nil"/>
          <w:between w:val="nil"/>
        </w:pBdr>
        <w:spacing w:after="0" w:line="276" w:lineRule="auto"/>
        <w:contextualSpacing/>
        <w:jc w:val="both"/>
        <w:rPr>
          <w:rFonts w:ascii="Calibri" w:eastAsia="Calibri" w:hAnsi="Calibri" w:cs="Calibri"/>
          <w:b/>
          <w:color w:val="7030A0"/>
          <w:lang w:eastAsia="en-ZW"/>
        </w:rPr>
      </w:pPr>
    </w:p>
    <w:tbl>
      <w:tblPr>
        <w:bidiVisual/>
        <w:tblW w:w="9878"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ayout w:type="fixed"/>
        <w:tblLook w:val="04A0" w:firstRow="1" w:lastRow="0" w:firstColumn="1" w:lastColumn="0" w:noHBand="0" w:noVBand="1"/>
      </w:tblPr>
      <w:tblGrid>
        <w:gridCol w:w="4673"/>
        <w:gridCol w:w="5205"/>
      </w:tblGrid>
      <w:tr w:rsidR="003A1A09" w:rsidRPr="003A1A09" w:rsidTr="002240B2">
        <w:trPr>
          <w:trHeight w:val="263"/>
        </w:trPr>
        <w:tc>
          <w:tcPr>
            <w:tcW w:w="9878" w:type="dxa"/>
            <w:gridSpan w:val="2"/>
          </w:tcPr>
          <w:p w:rsidR="003A1A09" w:rsidRPr="003A1A09" w:rsidRDefault="003A1A09" w:rsidP="003A1A09">
            <w:pPr>
              <w:bidi/>
              <w:spacing w:after="0" w:line="276" w:lineRule="auto"/>
              <w:jc w:val="center"/>
              <w:rPr>
                <w:rFonts w:ascii="Constantia" w:eastAsia="Calibri" w:hAnsi="Constantia" w:cs="Calibri"/>
                <w:b/>
                <w:color w:val="7030A0"/>
              </w:rPr>
            </w:pPr>
            <w:r w:rsidRPr="003A1A09">
              <w:rPr>
                <w:rFonts w:ascii="Arial" w:eastAsia="Arial" w:hAnsi="Arial" w:cs="Arial"/>
                <w:b/>
                <w:bCs/>
                <w:color w:val="7030A0"/>
                <w:bdr w:val="nil"/>
                <w:rtl/>
              </w:rPr>
              <w:t>معلومات الاتصال حول المشروع</w:t>
            </w:r>
          </w:p>
        </w:tc>
      </w:tr>
      <w:tr w:rsidR="003A1A09" w:rsidRPr="003A1A09" w:rsidTr="002240B2">
        <w:trPr>
          <w:trHeight w:val="263"/>
        </w:trPr>
        <w:tc>
          <w:tcPr>
            <w:tcW w:w="4673" w:type="dxa"/>
          </w:tcPr>
          <w:p w:rsidR="003A1A09" w:rsidRPr="003A1A09" w:rsidRDefault="003A1A09" w:rsidP="003A1A09">
            <w:pPr>
              <w:bidi/>
              <w:spacing w:after="0" w:line="240" w:lineRule="auto"/>
              <w:jc w:val="center"/>
              <w:rPr>
                <w:rFonts w:ascii="Constantia" w:eastAsia="Calibri" w:hAnsi="Constantia" w:cs="Calibri"/>
                <w:color w:val="7030A0"/>
              </w:rPr>
            </w:pPr>
            <w:r w:rsidRPr="003A1A09">
              <w:rPr>
                <w:rFonts w:ascii="Arial" w:eastAsia="Arial" w:hAnsi="Arial" w:cs="Arial"/>
                <w:color w:val="7030A0"/>
                <w:bdr w:val="nil"/>
                <w:rtl/>
              </w:rPr>
              <w:t xml:space="preserve">تحالف التعليم للجميع في رواندا </w:t>
            </w:r>
          </w:p>
        </w:tc>
        <w:tc>
          <w:tcPr>
            <w:tcW w:w="5205" w:type="dxa"/>
          </w:tcPr>
          <w:p w:rsidR="003A1A09" w:rsidRPr="003A1A09" w:rsidRDefault="003A1A09" w:rsidP="003A1A09">
            <w:pPr>
              <w:bidi/>
              <w:spacing w:after="0" w:line="240" w:lineRule="auto"/>
              <w:jc w:val="center"/>
              <w:rPr>
                <w:rFonts w:ascii="Constantia" w:eastAsia="Calibri" w:hAnsi="Constantia" w:cs="Calibri"/>
                <w:color w:val="7030A0"/>
              </w:rPr>
            </w:pPr>
            <w:r w:rsidRPr="003A1A09">
              <w:rPr>
                <w:rFonts w:ascii="Arial" w:eastAsia="Arial" w:hAnsi="Arial" w:cs="Arial"/>
                <w:color w:val="7030A0"/>
                <w:bdr w:val="nil"/>
                <w:rtl/>
              </w:rPr>
              <w:t xml:space="preserve">الحملة العالمية للتعليم </w:t>
            </w:r>
          </w:p>
        </w:tc>
      </w:tr>
      <w:tr w:rsidR="003A1A09" w:rsidRPr="003A1A09" w:rsidTr="002240B2">
        <w:trPr>
          <w:trHeight w:val="248"/>
        </w:trPr>
        <w:tc>
          <w:tcPr>
            <w:tcW w:w="4673" w:type="dxa"/>
          </w:tcPr>
          <w:p w:rsidR="003A1A09" w:rsidRPr="003A1A09" w:rsidRDefault="003A1A09" w:rsidP="003A1A09">
            <w:pPr>
              <w:bidi/>
              <w:spacing w:after="0" w:line="240" w:lineRule="auto"/>
              <w:jc w:val="center"/>
              <w:rPr>
                <w:rFonts w:ascii="Constantia" w:eastAsia="Calibri" w:hAnsi="Constantia" w:cs="Calibri"/>
                <w:color w:val="7030A0"/>
              </w:rPr>
            </w:pPr>
            <w:hyperlink r:id="rId15" w:history="1">
              <w:r w:rsidRPr="003A1A09">
                <w:rPr>
                  <w:rFonts w:ascii="Arial" w:eastAsia="Arial" w:hAnsi="Arial" w:cs="Arial"/>
                  <w:color w:val="0563C1"/>
                  <w:u w:val="single"/>
                  <w:bdr w:val="nil"/>
                </w:rPr>
                <w:t>www.refac.rw</w:t>
              </w:r>
            </w:hyperlink>
            <w:r w:rsidRPr="003A1A09">
              <w:rPr>
                <w:rFonts w:ascii="Arial" w:eastAsia="Arial" w:hAnsi="Arial" w:cs="Arial"/>
                <w:color w:val="7030A0"/>
                <w:bdr w:val="nil"/>
                <w:rtl/>
              </w:rPr>
              <w:t>.</w:t>
            </w:r>
          </w:p>
        </w:tc>
        <w:tc>
          <w:tcPr>
            <w:tcW w:w="5205" w:type="dxa"/>
          </w:tcPr>
          <w:p w:rsidR="003A1A09" w:rsidRPr="003A1A09" w:rsidRDefault="003A1A09" w:rsidP="003A1A09">
            <w:pPr>
              <w:bidi/>
              <w:spacing w:after="0" w:line="240" w:lineRule="auto"/>
              <w:jc w:val="center"/>
              <w:rPr>
                <w:rFonts w:ascii="Constantia" w:eastAsia="Calibri" w:hAnsi="Constantia" w:cs="Calibri"/>
                <w:color w:val="7030A0"/>
              </w:rPr>
            </w:pPr>
            <w:hyperlink r:id="rId16" w:history="1">
              <w:r w:rsidRPr="003A1A09">
                <w:rPr>
                  <w:rFonts w:ascii="Arial" w:eastAsia="Arial" w:hAnsi="Arial" w:cs="Arial"/>
                  <w:color w:val="0563C1"/>
                  <w:u w:val="single"/>
                  <w:bdr w:val="nil"/>
                </w:rPr>
                <w:t>https://campaignforeducation.org/ar</w:t>
              </w:r>
            </w:hyperlink>
            <w:r w:rsidRPr="003A1A09">
              <w:rPr>
                <w:rFonts w:ascii="Arial" w:eastAsia="Arial" w:hAnsi="Arial" w:cs="Arial"/>
                <w:color w:val="7030A0"/>
                <w:bdr w:val="nil"/>
                <w:rtl/>
              </w:rPr>
              <w:t>.</w:t>
            </w:r>
          </w:p>
        </w:tc>
      </w:tr>
      <w:tr w:rsidR="003A1A09" w:rsidRPr="003A1A09" w:rsidTr="002240B2">
        <w:trPr>
          <w:trHeight w:val="263"/>
        </w:trPr>
        <w:tc>
          <w:tcPr>
            <w:tcW w:w="4673" w:type="dxa"/>
          </w:tcPr>
          <w:p w:rsidR="003A1A09" w:rsidRPr="003A1A09" w:rsidRDefault="003A1A09" w:rsidP="003A1A09">
            <w:pPr>
              <w:bidi/>
              <w:spacing w:after="0" w:line="240" w:lineRule="auto"/>
              <w:jc w:val="center"/>
              <w:rPr>
                <w:rFonts w:ascii="Constantia" w:eastAsia="Calibri" w:hAnsi="Constantia" w:cs="Calibri"/>
                <w:color w:val="7030A0"/>
              </w:rPr>
            </w:pPr>
            <w:r w:rsidRPr="003A1A09">
              <w:rPr>
                <w:rFonts w:ascii="Arial" w:eastAsia="Arial" w:hAnsi="Arial" w:cs="Arial"/>
                <w:color w:val="7030A0"/>
                <w:bdr w:val="nil"/>
                <w:rtl/>
              </w:rPr>
              <w:t xml:space="preserve">فيسبوك: </w:t>
            </w:r>
            <w:hyperlink r:id="rId17" w:history="1">
              <w:r w:rsidRPr="003A1A09">
                <w:rPr>
                  <w:rFonts w:ascii="Arial" w:eastAsia="Arial" w:hAnsi="Arial" w:cs="Arial"/>
                  <w:color w:val="0563C1"/>
                  <w:u w:val="single"/>
                  <w:bdr w:val="nil"/>
                </w:rPr>
                <w:t>https: // refacrwanda</w:t>
              </w:r>
              <w:r w:rsidRPr="003A1A09">
                <w:rPr>
                  <w:rFonts w:ascii="Arial" w:eastAsia="Arial" w:hAnsi="Arial" w:cs="Arial"/>
                  <w:color w:val="0563C1"/>
                  <w:u w:val="single"/>
                  <w:bdr w:val="nil"/>
                  <w:rtl/>
                </w:rPr>
                <w:t xml:space="preserve"> /</w:t>
              </w:r>
            </w:hyperlink>
            <w:r w:rsidRPr="003A1A09">
              <w:rPr>
                <w:rFonts w:ascii="Arial" w:eastAsia="Arial" w:hAnsi="Arial" w:cs="Arial"/>
                <w:color w:val="7030A0"/>
                <w:bdr w:val="nil"/>
                <w:rtl/>
              </w:rPr>
              <w:t>.</w:t>
            </w:r>
          </w:p>
        </w:tc>
        <w:tc>
          <w:tcPr>
            <w:tcW w:w="5205" w:type="dxa"/>
          </w:tcPr>
          <w:p w:rsidR="003A1A09" w:rsidRPr="003A1A09" w:rsidRDefault="003A1A09" w:rsidP="003A1A09">
            <w:pPr>
              <w:bidi/>
              <w:spacing w:after="0" w:line="240" w:lineRule="auto"/>
              <w:jc w:val="center"/>
              <w:rPr>
                <w:rFonts w:ascii="Constantia" w:eastAsia="Calibri" w:hAnsi="Constantia" w:cs="Calibri"/>
                <w:color w:val="7030A0"/>
              </w:rPr>
            </w:pPr>
            <w:hyperlink r:id="rId18" w:history="1">
              <w:r w:rsidRPr="003A1A09">
                <w:rPr>
                  <w:rFonts w:ascii="Arial" w:eastAsia="Arial" w:hAnsi="Arial" w:cs="Arial"/>
                  <w:color w:val="0563C1"/>
                  <w:u w:val="single"/>
                  <w:bdr w:val="nil"/>
                </w:rPr>
                <w:t>https://www.facebook.com/campaignforeducation</w:t>
              </w:r>
            </w:hyperlink>
            <w:r w:rsidRPr="003A1A09">
              <w:rPr>
                <w:rFonts w:ascii="Arial" w:eastAsia="Arial" w:hAnsi="Arial" w:cs="Arial"/>
                <w:color w:val="7030A0"/>
                <w:bdr w:val="nil"/>
                <w:rtl/>
              </w:rPr>
              <w:t>.</w:t>
            </w:r>
          </w:p>
        </w:tc>
      </w:tr>
      <w:tr w:rsidR="003A1A09" w:rsidRPr="003A1A09" w:rsidTr="002240B2">
        <w:trPr>
          <w:trHeight w:val="318"/>
        </w:trPr>
        <w:tc>
          <w:tcPr>
            <w:tcW w:w="4673" w:type="dxa"/>
          </w:tcPr>
          <w:p w:rsidR="003A1A09" w:rsidRPr="003A1A09" w:rsidRDefault="003A1A09" w:rsidP="003A1A09">
            <w:pPr>
              <w:bidi/>
              <w:spacing w:after="0" w:line="240" w:lineRule="auto"/>
              <w:jc w:val="center"/>
              <w:rPr>
                <w:rFonts w:ascii="Constantia" w:eastAsia="Calibri" w:hAnsi="Constantia" w:cs="Calibri"/>
                <w:color w:val="7030A0"/>
              </w:rPr>
            </w:pPr>
            <w:r w:rsidRPr="003A1A09">
              <w:rPr>
                <w:rFonts w:ascii="Arial" w:eastAsia="Arial" w:hAnsi="Arial" w:cs="Arial"/>
                <w:color w:val="7030A0"/>
                <w:bdr w:val="nil"/>
                <w:rtl/>
              </w:rPr>
              <w:t>السيد بنسون روكابو ، المنسق الوطني</w:t>
            </w:r>
          </w:p>
          <w:p w:rsidR="003A1A09" w:rsidRPr="003A1A09" w:rsidRDefault="003A1A09" w:rsidP="003A1A09">
            <w:pPr>
              <w:bidi/>
              <w:spacing w:after="0" w:line="240" w:lineRule="auto"/>
              <w:jc w:val="center"/>
              <w:rPr>
                <w:rFonts w:ascii="Constantia" w:eastAsia="Calibri" w:hAnsi="Constantia" w:cs="Calibri"/>
                <w:color w:val="7030A0"/>
              </w:rPr>
            </w:pPr>
            <w:hyperlink r:id="rId19" w:history="1">
              <w:r w:rsidRPr="003A1A09">
                <w:rPr>
                  <w:rFonts w:ascii="Arial" w:eastAsia="Arial" w:hAnsi="Arial" w:cs="Arial"/>
                  <w:color w:val="0563C1"/>
                  <w:u w:val="single"/>
                  <w:bdr w:val="nil"/>
                </w:rPr>
                <w:t>rukabu@gmail.com</w:t>
              </w:r>
            </w:hyperlink>
            <w:r w:rsidRPr="003A1A09">
              <w:rPr>
                <w:rFonts w:ascii="Arial" w:eastAsia="Arial" w:hAnsi="Arial" w:cs="Arial"/>
                <w:color w:val="7030A0"/>
                <w:bdr w:val="nil"/>
                <w:rtl/>
              </w:rPr>
              <w:t>.</w:t>
            </w:r>
          </w:p>
        </w:tc>
        <w:tc>
          <w:tcPr>
            <w:tcW w:w="5205" w:type="dxa"/>
          </w:tcPr>
          <w:p w:rsidR="003A1A09" w:rsidRPr="003A1A09" w:rsidRDefault="003A1A09" w:rsidP="003A1A09">
            <w:pPr>
              <w:bidi/>
              <w:spacing w:after="0" w:line="240" w:lineRule="auto"/>
              <w:jc w:val="center"/>
              <w:rPr>
                <w:rFonts w:ascii="Constantia" w:eastAsia="Calibri" w:hAnsi="Constantia" w:cs="Calibri"/>
                <w:color w:val="7030A0"/>
              </w:rPr>
            </w:pPr>
            <w:r w:rsidRPr="003A1A09">
              <w:rPr>
                <w:rFonts w:ascii="Arial" w:eastAsia="Arial" w:hAnsi="Arial" w:cs="Arial"/>
                <w:color w:val="7030A0"/>
                <w:bdr w:val="nil"/>
                <w:rtl/>
              </w:rPr>
              <w:t>السيد ولفغانغ لومير ، مدير أول للبرنامج</w:t>
            </w:r>
          </w:p>
          <w:p w:rsidR="003A1A09" w:rsidRPr="003A1A09" w:rsidRDefault="003A1A09" w:rsidP="003A1A09">
            <w:pPr>
              <w:bidi/>
              <w:spacing w:after="0" w:line="240" w:lineRule="auto"/>
              <w:jc w:val="center"/>
              <w:rPr>
                <w:rFonts w:ascii="Constantia" w:eastAsia="Calibri" w:hAnsi="Constantia" w:cs="Calibri"/>
                <w:color w:val="7030A0"/>
              </w:rPr>
            </w:pPr>
            <w:hyperlink r:id="rId20" w:history="1">
              <w:r w:rsidRPr="003A1A09">
                <w:rPr>
                  <w:rFonts w:ascii="Arial" w:eastAsia="Arial" w:hAnsi="Arial" w:cs="Arial"/>
                  <w:color w:val="0563C1"/>
                  <w:u w:val="single"/>
                  <w:bdr w:val="nil"/>
                </w:rPr>
                <w:t>wolfgang@campaignforeducation.org</w:t>
              </w:r>
            </w:hyperlink>
            <w:r w:rsidRPr="003A1A09">
              <w:rPr>
                <w:rFonts w:ascii="Arial" w:eastAsia="Arial" w:hAnsi="Arial" w:cs="Arial"/>
                <w:color w:val="7030A0"/>
                <w:u w:val="single"/>
                <w:bdr w:val="nil"/>
                <w:rtl/>
              </w:rPr>
              <w:t>.</w:t>
            </w:r>
          </w:p>
        </w:tc>
      </w:tr>
    </w:tbl>
    <w:p w:rsidR="007B52D3" w:rsidRPr="003A1A09" w:rsidRDefault="00A94A41" w:rsidP="003A1A09"/>
    <w:sectPr w:rsidR="007B52D3" w:rsidRPr="003A1A09" w:rsidSect="0056339A">
      <w:pgSz w:w="11906" w:h="16838"/>
      <w:pgMar w:top="1440" w:right="1080" w:bottom="1440" w:left="1080" w:header="708" w:footer="737" w:gutter="0"/>
      <w:pgNumType w:start="36"/>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undesSerif Office">
    <w:altName w:val="MV Bol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64029554"/>
      <w:docPartObj>
        <w:docPartGallery w:val="Page Numbers (Bottom of Page)"/>
        <w:docPartUnique/>
      </w:docPartObj>
    </w:sdtPr>
    <w:sdtEndPr>
      <w:rPr>
        <w:rStyle w:val="PageNumber"/>
      </w:rPr>
    </w:sdtEndPr>
    <w:sdtContent>
      <w:p w:rsidR="003A00B9" w:rsidRDefault="00A94A41" w:rsidP="005D5E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63D86" w:rsidRDefault="00A94A41" w:rsidP="003A00B9">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91582393"/>
      <w:docPartObj>
        <w:docPartGallery w:val="Page Numbers (Bottom of Page)"/>
        <w:docPartUnique/>
      </w:docPartObj>
    </w:sdtPr>
    <w:sdtEndPr>
      <w:rPr>
        <w:rStyle w:val="PageNumber"/>
      </w:rPr>
    </w:sdtEndPr>
    <w:sdtContent>
      <w:p w:rsidR="003A00B9" w:rsidRDefault="00A94A41" w:rsidP="005D5E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F63D86" w:rsidRDefault="00A94A41" w:rsidP="003A00B9">
    <w:pPr>
      <w:pBdr>
        <w:top w:val="nil"/>
        <w:left w:val="nil"/>
        <w:bottom w:val="nil"/>
        <w:right w:val="nil"/>
        <w:between w:val="nil"/>
      </w:pBdr>
      <w:tabs>
        <w:tab w:val="center" w:pos="4513"/>
        <w:tab w:val="right" w:pos="9026"/>
      </w:tabs>
      <w:spacing w:after="0" w:line="240" w:lineRule="auto"/>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D86" w:rsidRDefault="00A94A41">
    <w:pPr>
      <w:pBdr>
        <w:top w:val="nil"/>
        <w:left w:val="nil"/>
        <w:bottom w:val="nil"/>
        <w:right w:val="nil"/>
        <w:between w:val="nil"/>
      </w:pBdr>
      <w:tabs>
        <w:tab w:val="center" w:pos="4513"/>
        <w:tab w:val="right" w:pos="9026"/>
      </w:tabs>
      <w:spacing w:after="0" w:line="240" w:lineRule="auto"/>
      <w:rPr>
        <w:color w:val="000000"/>
      </w:rPr>
    </w:pPr>
    <w:r>
      <w:rPr>
        <w:noProof/>
        <w:lang w:val="en-ZW" w:eastAsia="en-ZW"/>
      </w:rPr>
      <mc:AlternateContent>
        <mc:Choice Requires="wps">
          <w:drawing>
            <wp:anchor distT="0" distB="0" distL="0" distR="0" simplePos="0" relativeHeight="251660288" behindDoc="0" locked="0" layoutInCell="1" allowOverlap="1" wp14:anchorId="3D6BD48D" wp14:editId="6CC5ED14">
              <wp:simplePos x="0" y="0"/>
              <wp:positionH relativeFrom="column">
                <wp:posOffset>0</wp:posOffset>
              </wp:positionH>
              <wp:positionV relativeFrom="paragraph">
                <wp:posOffset>9944100</wp:posOffset>
              </wp:positionV>
              <wp:extent cx="466725" cy="329565"/>
              <wp:effectExtent l="0" t="0" r="0" b="0"/>
              <wp:wrapSquare wrapText="bothSides"/>
              <wp:docPr id="305" name="Rectangle 305"/>
              <wp:cNvGraphicFramePr/>
              <a:graphic xmlns:a="http://schemas.openxmlformats.org/drawingml/2006/main">
                <a:graphicData uri="http://schemas.microsoft.com/office/word/2010/wordprocessingShape">
                  <wps:wsp>
                    <wps:cNvSpPr/>
                    <wps:spPr>
                      <a:xfrm>
                        <a:off x="5117400" y="3619980"/>
                        <a:ext cx="466725" cy="329565"/>
                      </a:xfrm>
                      <a:prstGeom prst="rect">
                        <a:avLst/>
                      </a:prstGeom>
                      <a:solidFill>
                        <a:srgbClr val="7030A0"/>
                      </a:solidFill>
                      <a:ln>
                        <a:noFill/>
                      </a:ln>
                    </wps:spPr>
                    <wps:txbx>
                      <w:txbxContent>
                        <w:p w:rsidR="00F63D86" w:rsidRDefault="00A94A41">
                          <w:pPr>
                            <w:bidi/>
                            <w:spacing w:line="258" w:lineRule="auto"/>
                            <w:jc w:val="right"/>
                          </w:pPr>
                          <w:r>
                            <w:rPr>
                              <w:rFonts w:ascii="Arial" w:eastAsia="Arial" w:hAnsi="Arial" w:cs="Arial"/>
                              <w:color w:val="FFFFFF"/>
                              <w:sz w:val="28"/>
                              <w:szCs w:val="28"/>
                              <w:bdr w:val="nil"/>
                              <w:rtl/>
                            </w:rPr>
                            <w:t xml:space="preserve"> الصفحة \ * الصيغة المدمجة </w:t>
                          </w:r>
                          <w:r>
                            <w:rPr>
                              <w:rFonts w:ascii="Arial" w:eastAsia="Arial" w:hAnsi="Arial" w:cs="Arial"/>
                              <w:color w:val="FFFFFF"/>
                              <w:sz w:val="28"/>
                              <w:szCs w:val="28"/>
                              <w:bdr w:val="nil"/>
                            </w:rPr>
                            <w:t>2</w:t>
                          </w:r>
                        </w:p>
                      </w:txbxContent>
                    </wps:txbx>
                    <wps:bodyPr spcFirstLastPara="1" wrap="square" lIns="91425" tIns="45700" rIns="91425" bIns="45700" anchor="b" anchorCtr="0"/>
                  </wps:wsp>
                </a:graphicData>
              </a:graphic>
            </wp:anchor>
          </w:drawing>
        </mc:Choice>
        <mc:Fallback>
          <w:pict>
            <v:rect w14:anchorId="3D6BD48D" id="Rectangle 305" o:spid="_x0000_s1029" style="position:absolute;margin-left:0;margin-top:783pt;width:36.75pt;height:25.95pt;z-index:251660288;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" fillcolor="#7030a0" stroked="f">
              <v:textbox inset="2.53958mm,1.2694mm,2.53958mm,1.2694mm">
                <w:txbxContent>
                  <w:p w:rsidR="00F63D86" w:rsidRDefault="00A94A41">
                    <w:pPr>
                      <w:bidi/>
                      <w:spacing w:line="258" w:lineRule="auto"/>
                      <w:jc w:val="right"/>
                    </w:pPr>
                    <w:r>
                      <w:rPr>
                        <w:rFonts w:ascii="Arial" w:eastAsia="Arial" w:hAnsi="Arial" w:cs="Arial"/>
                        <w:color w:val="FFFFFF"/>
                        <w:sz w:val="28"/>
                        <w:szCs w:val="28"/>
                        <w:bdr w:val="nil"/>
                        <w:rtl/>
                      </w:rPr>
                      <w:t xml:space="preserve"> الصفحة \ * الصيغة المدمجة </w:t>
                    </w:r>
                    <w:r>
                      <w:rPr>
                        <w:rFonts w:ascii="Arial" w:eastAsia="Arial" w:hAnsi="Arial" w:cs="Arial"/>
                        <w:color w:val="FFFFFF"/>
                        <w:sz w:val="28"/>
                        <w:szCs w:val="28"/>
                        <w:bdr w:val="nil"/>
                      </w:rPr>
                      <w:t>2</w:t>
                    </w:r>
                  </w:p>
                </w:txbxContent>
              </v:textbox>
              <w10:wrap type="square"/>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85B" w:rsidRDefault="00A94A41">
    <w:pPr>
      <w:pBdr>
        <w:top w:val="nil"/>
        <w:left w:val="nil"/>
        <w:bottom w:val="nil"/>
        <w:right w:val="nil"/>
        <w:between w:val="nil"/>
      </w:pBdr>
      <w:tabs>
        <w:tab w:val="center" w:pos="4513"/>
        <w:tab w:val="right" w:pos="9026"/>
        <w:tab w:val="right" w:pos="9638"/>
      </w:tabs>
      <w:spacing w:after="0" w:line="240" w:lineRule="auto"/>
      <w:rPr>
        <w:rFonts w:ascii="BundesSerif Office" w:eastAsia="BundesSerif Office" w:hAnsi="BundesSerif Office" w:cs="BundesSerif Office"/>
        <w:color w:val="A6A6A6"/>
        <w:sz w:val="16"/>
        <w:szCs w:val="16"/>
      </w:rPr>
    </w:pPr>
    <w:r>
      <w:rPr>
        <w:rFonts w:ascii="BundesSerif Office" w:eastAsia="BundesSerif Office" w:hAnsi="BundesSerif Office" w:cs="BundesSerif Office"/>
        <w:noProof/>
        <w:color w:val="A6A6A6"/>
        <w:sz w:val="16"/>
        <w:szCs w:val="16"/>
        <w:lang w:val="en-ZW" w:eastAsia="en-ZW"/>
      </w:rPr>
      <w:drawing>
        <wp:anchor distT="0" distB="0" distL="114300" distR="114300" simplePos="0" relativeHeight="251662336" behindDoc="1" locked="0" layoutInCell="1" allowOverlap="1" wp14:anchorId="0DBAA4DA" wp14:editId="4C52E57C">
          <wp:simplePos x="0" y="0"/>
          <wp:positionH relativeFrom="margin">
            <wp:posOffset>-694690</wp:posOffset>
          </wp:positionH>
          <wp:positionV relativeFrom="margin">
            <wp:posOffset>9144000</wp:posOffset>
          </wp:positionV>
          <wp:extent cx="7717790" cy="619760"/>
          <wp:effectExtent l="0" t="0" r="3810" b="2540"/>
          <wp:wrapSquare wrapText="bothSides"/>
          <wp:docPr id="1030429273" name="Picture 1030429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577080" name="Picture 2030577080"/>
                  <pic:cNvPicPr/>
                </pic:nvPicPr>
                <pic:blipFill>
                  <a:blip r:embed="rId1">
                    <a:extLst>
                      <a:ext uri="{28A0092B-C50C-407E-A947-70E740481C1C}">
                        <a14:useLocalDpi xmlns:a14="http://schemas.microsoft.com/office/drawing/2010/main" val="0"/>
                      </a:ext>
                    </a:extLst>
                  </a:blip>
                  <a:srcRect l="2512" t="25321"/>
                  <a:stretch>
                    <a:fillRect/>
                  </a:stretch>
                </pic:blipFill>
                <pic:spPr bwMode="auto">
                  <a:xfrm>
                    <a:off x="0" y="0"/>
                    <a:ext cx="7717790" cy="619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undesSerif Office" w:eastAsia="BundesSerif Office" w:hAnsi="BundesSerif Office" w:cs="BundesSerif Office"/>
        <w:color w:val="A6A6A6"/>
        <w:sz w:val="16"/>
        <w:szCs w:val="16"/>
      </w:rPr>
      <w:tab/>
    </w:r>
    <w:r>
      <w:rPr>
        <w:rFonts w:ascii="BundesSerif Office" w:eastAsia="BundesSerif Office" w:hAnsi="BundesSerif Office" w:cs="BundesSerif Office"/>
        <w:color w:val="A6A6A6"/>
        <w:sz w:val="16"/>
        <w:szCs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85B" w:rsidRDefault="00A94A41">
    <w:pPr>
      <w:pBdr>
        <w:top w:val="nil"/>
        <w:left w:val="nil"/>
        <w:bottom w:val="nil"/>
        <w:right w:val="nil"/>
        <w:between w:val="nil"/>
      </w:pBdr>
      <w:tabs>
        <w:tab w:val="center" w:pos="4513"/>
        <w:tab w:val="right" w:pos="9026"/>
        <w:tab w:val="right" w:pos="9638"/>
      </w:tabs>
      <w:bidi/>
      <w:spacing w:after="0" w:line="240" w:lineRule="auto"/>
      <w:rPr>
        <w:rFonts w:ascii="BundesSerif Office" w:eastAsia="BundesSerif Office" w:hAnsi="BundesSerif Office" w:cs="BundesSerif Office"/>
        <w:color w:val="000000"/>
      </w:rPr>
    </w:pPr>
    <w:r>
      <w:rPr>
        <w:rFonts w:ascii="Arial" w:eastAsia="Arial" w:hAnsi="Arial" w:cs="Arial"/>
        <w:color w:val="A6A6A6"/>
        <w:sz w:val="16"/>
        <w:szCs w:val="16"/>
        <w:bdr w:val="nil"/>
        <w:rtl/>
      </w:rPr>
      <w:t xml:space="preserve">نموذج التقرير النهائي - المستوى القطري </w:t>
    </w:r>
    <w:r>
      <w:rPr>
        <w:rFonts w:ascii="Arial" w:eastAsia="Arial" w:hAnsi="Arial" w:cs="Arial"/>
        <w:color w:val="A6A6A6"/>
        <w:sz w:val="16"/>
        <w:szCs w:val="16"/>
        <w:bdr w:val="nil"/>
        <w:rtl/>
      </w:rPr>
      <w:tab/>
      <w:t xml:space="preserve">صفحة </w:t>
    </w:r>
    <w:r>
      <w:rPr>
        <w:rFonts w:ascii="BundesSerif Office" w:eastAsia="BundesSerif Office" w:hAnsi="BundesSerif Office" w:cs="BundesSerif Office"/>
        <w:color w:val="A6A6A6"/>
        <w:sz w:val="16"/>
        <w:szCs w:val="16"/>
      </w:rPr>
      <w:fldChar w:fldCharType="begin"/>
    </w:r>
    <w:r>
      <w:rPr>
        <w:rFonts w:ascii="BundesSerif Office" w:eastAsia="BundesSerif Office" w:hAnsi="BundesSerif Office" w:cs="BundesSerif Office"/>
        <w:color w:val="A6A6A6"/>
        <w:sz w:val="16"/>
        <w:szCs w:val="16"/>
      </w:rPr>
      <w:instrText>PAGE</w:instrText>
    </w:r>
    <w:r>
      <w:rPr>
        <w:rFonts w:ascii="BundesSerif Office" w:eastAsia="BundesSerif Office" w:hAnsi="BundesSerif Office" w:cs="BundesSerif Office"/>
        <w:color w:val="A6A6A6"/>
        <w:sz w:val="16"/>
        <w:szCs w:val="16"/>
      </w:rPr>
      <w:fldChar w:fldCharType="separate"/>
    </w:r>
    <w:r>
      <w:rPr>
        <w:rFonts w:ascii="BundesSerif Office" w:eastAsia="BundesSerif Office" w:hAnsi="BundesSerif Office" w:cs="BundesSerif Office"/>
        <w:noProof/>
        <w:color w:val="A6A6A6"/>
        <w:sz w:val="16"/>
        <w:szCs w:val="16"/>
      </w:rPr>
      <w:t>9</w:t>
    </w:r>
    <w:r>
      <w:rPr>
        <w:rFonts w:ascii="BundesSerif Office" w:eastAsia="BundesSerif Office" w:hAnsi="BundesSerif Office" w:cs="BundesSerif Office"/>
        <w:color w:val="A6A6A6"/>
        <w:sz w:val="16"/>
        <w:szCs w:val="16"/>
      </w:rPr>
      <w:fldChar w:fldCharType="end"/>
    </w:r>
    <w:r>
      <w:rPr>
        <w:rFonts w:ascii="Arial" w:eastAsia="Arial" w:hAnsi="Arial" w:cs="Arial"/>
        <w:color w:val="A6A6A6"/>
        <w:sz w:val="16"/>
        <w:szCs w:val="16"/>
        <w:bdr w:val="nil"/>
        <w:rtl/>
      </w:rPr>
      <w:t xml:space="preserve"> من </w:t>
    </w:r>
    <w:r>
      <w:rPr>
        <w:rFonts w:ascii="Arial" w:eastAsia="Arial" w:hAnsi="Arial" w:cs="Arial"/>
        <w:color w:val="A6A6A6"/>
        <w:sz w:val="16"/>
        <w:szCs w:val="16"/>
        <w:bdr w:val="nil"/>
      </w:rPr>
      <w:t>7</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D86" w:rsidRDefault="00A94A41">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D86" w:rsidRDefault="00A94A41">
    <w:r>
      <w:rPr>
        <w:noProof/>
        <w:lang w:val="en-ZW" w:eastAsia="en-ZW"/>
      </w:rPr>
      <w:drawing>
        <wp:anchor distT="0" distB="0" distL="114300" distR="114300" simplePos="0" relativeHeight="251659264" behindDoc="0" locked="0" layoutInCell="1" allowOverlap="1" wp14:anchorId="16186483" wp14:editId="40D4C3E4">
          <wp:simplePos x="0" y="0"/>
          <wp:positionH relativeFrom="column">
            <wp:posOffset>-662700</wp:posOffset>
          </wp:positionH>
          <wp:positionV relativeFrom="paragraph">
            <wp:posOffset>-445420</wp:posOffset>
          </wp:positionV>
          <wp:extent cx="7560310" cy="1610360"/>
          <wp:effectExtent l="0" t="0" r="0" b="0"/>
          <wp:wrapSquare wrapText="bothSides"/>
          <wp:docPr id="1595671120" name="Picture 1595671120"/>
          <wp:cNvGraphicFramePr/>
          <a:graphic xmlns:a="http://schemas.openxmlformats.org/drawingml/2006/main">
            <a:graphicData uri="http://schemas.openxmlformats.org/drawingml/2006/picture">
              <pic:pic xmlns:pic="http://schemas.openxmlformats.org/drawingml/2006/picture">
                <pic:nvPicPr>
                  <pic:cNvPr id="582718422" name="image2.png"/>
                  <pic:cNvPicPr/>
                </pic:nvPicPr>
                <pic:blipFill>
                  <a:blip r:embed="rId1"/>
                  <a:stretch>
                    <a:fillRect/>
                  </a:stretch>
                </pic:blipFill>
                <pic:spPr>
                  <a:xfrm>
                    <a:off x="0" y="0"/>
                    <a:ext cx="7560310" cy="161036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85B" w:rsidRDefault="00A94A41">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A6A6A6"/>
        <w:sz w:val="16"/>
        <w:szCs w:val="16"/>
      </w:rPr>
    </w:pPr>
    <w:r>
      <w:rPr>
        <w:rFonts w:ascii="Times New Roman" w:eastAsia="Times New Roman" w:hAnsi="Times New Roman" w:cs="Times New Roman"/>
        <w:noProof/>
        <w:color w:val="A6A6A6"/>
        <w:sz w:val="16"/>
        <w:szCs w:val="16"/>
        <w:lang w:val="en-ZW" w:eastAsia="en-ZW"/>
      </w:rPr>
      <w:drawing>
        <wp:anchor distT="0" distB="0" distL="114300" distR="114300" simplePos="0" relativeHeight="251663360" behindDoc="1" locked="0" layoutInCell="1" allowOverlap="1" wp14:anchorId="0024F987" wp14:editId="25855AD4">
          <wp:simplePos x="0" y="0"/>
          <wp:positionH relativeFrom="column">
            <wp:posOffset>4470952</wp:posOffset>
          </wp:positionH>
          <wp:positionV relativeFrom="paragraph">
            <wp:posOffset>-133350</wp:posOffset>
          </wp:positionV>
          <wp:extent cx="1816100" cy="508000"/>
          <wp:effectExtent l="0" t="0" r="0" b="0"/>
          <wp:wrapTight wrapText="bothSides">
            <wp:wrapPolygon edited="0">
              <wp:start x="0" y="0"/>
              <wp:lineTo x="0" y="20520"/>
              <wp:lineTo x="3172" y="21060"/>
              <wp:lineTo x="11178" y="21060"/>
              <wp:lineTo x="11329" y="18360"/>
              <wp:lineTo x="21449" y="16740"/>
              <wp:lineTo x="21449" y="5940"/>
              <wp:lineTo x="20845" y="4860"/>
              <wp:lineTo x="14803" y="0"/>
              <wp:lineTo x="0" y="0"/>
            </wp:wrapPolygon>
          </wp:wrapTight>
          <wp:docPr id="664585538" name="Picture 664585538" descr="A picture containing font, text, graphic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65672" name="Picture 13" descr="A picture containing font, text, graphics, screensho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6100" cy="508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A6A6A6"/>
        <w:sz w:val="16"/>
        <w:szCs w:val="16"/>
        <w:lang w:val="en-ZW" w:eastAsia="en-ZW"/>
      </w:rPr>
      <w:drawing>
        <wp:anchor distT="0" distB="0" distL="114300" distR="114300" simplePos="0" relativeHeight="251661312" behindDoc="1" locked="0" layoutInCell="1" allowOverlap="1" wp14:anchorId="07FA45FF" wp14:editId="275BF45F">
          <wp:simplePos x="0" y="0"/>
          <wp:positionH relativeFrom="column">
            <wp:posOffset>-487211</wp:posOffset>
          </wp:positionH>
          <wp:positionV relativeFrom="paragraph">
            <wp:posOffset>-420370</wp:posOffset>
          </wp:positionV>
          <wp:extent cx="4899660" cy="1010285"/>
          <wp:effectExtent l="0" t="0" r="2540" b="5715"/>
          <wp:wrapTight wrapText="bothSides">
            <wp:wrapPolygon edited="0">
              <wp:start x="0" y="0"/>
              <wp:lineTo x="0" y="21451"/>
              <wp:lineTo x="21555" y="21451"/>
              <wp:lineTo x="21555" y="0"/>
              <wp:lineTo x="0" y="0"/>
            </wp:wrapPolygon>
          </wp:wrapTight>
          <wp:docPr id="161800307" name="Picture 161800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tretch>
                    <a:fillRect/>
                  </a:stretch>
                </pic:blipFill>
                <pic:spPr>
                  <a:xfrm>
                    <a:off x="0" y="0"/>
                    <a:ext cx="4899660" cy="1010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24FAB"/>
    <w:multiLevelType w:val="hybridMultilevel"/>
    <w:tmpl w:val="498CD2FC"/>
    <w:lvl w:ilvl="0" w:tplc="5BE4945E">
      <w:start w:val="1"/>
      <w:numFmt w:val="bullet"/>
      <w:lvlText w:val=""/>
      <w:lvlJc w:val="left"/>
      <w:pPr>
        <w:ind w:left="1080" w:hanging="360"/>
      </w:pPr>
      <w:rPr>
        <w:rFonts w:ascii="Symbol" w:hAnsi="Symbol" w:hint="default"/>
        <w:color w:val="7030A0"/>
      </w:rPr>
    </w:lvl>
    <w:lvl w:ilvl="1" w:tplc="85D23CD4" w:tentative="1">
      <w:start w:val="1"/>
      <w:numFmt w:val="bullet"/>
      <w:lvlText w:val="o"/>
      <w:lvlJc w:val="left"/>
      <w:pPr>
        <w:ind w:left="1800" w:hanging="360"/>
      </w:pPr>
      <w:rPr>
        <w:rFonts w:ascii="Courier New" w:hAnsi="Courier New" w:cs="Courier New" w:hint="default"/>
      </w:rPr>
    </w:lvl>
    <w:lvl w:ilvl="2" w:tplc="FEE67A5A" w:tentative="1">
      <w:start w:val="1"/>
      <w:numFmt w:val="bullet"/>
      <w:lvlText w:val=""/>
      <w:lvlJc w:val="left"/>
      <w:pPr>
        <w:ind w:left="2520" w:hanging="360"/>
      </w:pPr>
      <w:rPr>
        <w:rFonts w:ascii="Wingdings" w:hAnsi="Wingdings" w:hint="default"/>
      </w:rPr>
    </w:lvl>
    <w:lvl w:ilvl="3" w:tplc="3C82BE7A" w:tentative="1">
      <w:start w:val="1"/>
      <w:numFmt w:val="bullet"/>
      <w:lvlText w:val=""/>
      <w:lvlJc w:val="left"/>
      <w:pPr>
        <w:ind w:left="3240" w:hanging="360"/>
      </w:pPr>
      <w:rPr>
        <w:rFonts w:ascii="Symbol" w:hAnsi="Symbol" w:hint="default"/>
      </w:rPr>
    </w:lvl>
    <w:lvl w:ilvl="4" w:tplc="FD36CBFA" w:tentative="1">
      <w:start w:val="1"/>
      <w:numFmt w:val="bullet"/>
      <w:lvlText w:val="o"/>
      <w:lvlJc w:val="left"/>
      <w:pPr>
        <w:ind w:left="3960" w:hanging="360"/>
      </w:pPr>
      <w:rPr>
        <w:rFonts w:ascii="Courier New" w:hAnsi="Courier New" w:cs="Courier New" w:hint="default"/>
      </w:rPr>
    </w:lvl>
    <w:lvl w:ilvl="5" w:tplc="B052ADEC" w:tentative="1">
      <w:start w:val="1"/>
      <w:numFmt w:val="bullet"/>
      <w:lvlText w:val=""/>
      <w:lvlJc w:val="left"/>
      <w:pPr>
        <w:ind w:left="4680" w:hanging="360"/>
      </w:pPr>
      <w:rPr>
        <w:rFonts w:ascii="Wingdings" w:hAnsi="Wingdings" w:hint="default"/>
      </w:rPr>
    </w:lvl>
    <w:lvl w:ilvl="6" w:tplc="C3669A42" w:tentative="1">
      <w:start w:val="1"/>
      <w:numFmt w:val="bullet"/>
      <w:lvlText w:val=""/>
      <w:lvlJc w:val="left"/>
      <w:pPr>
        <w:ind w:left="5400" w:hanging="360"/>
      </w:pPr>
      <w:rPr>
        <w:rFonts w:ascii="Symbol" w:hAnsi="Symbol" w:hint="default"/>
      </w:rPr>
    </w:lvl>
    <w:lvl w:ilvl="7" w:tplc="49A83CA0" w:tentative="1">
      <w:start w:val="1"/>
      <w:numFmt w:val="bullet"/>
      <w:lvlText w:val="o"/>
      <w:lvlJc w:val="left"/>
      <w:pPr>
        <w:ind w:left="6120" w:hanging="360"/>
      </w:pPr>
      <w:rPr>
        <w:rFonts w:ascii="Courier New" w:hAnsi="Courier New" w:cs="Courier New" w:hint="default"/>
      </w:rPr>
    </w:lvl>
    <w:lvl w:ilvl="8" w:tplc="42948570" w:tentative="1">
      <w:start w:val="1"/>
      <w:numFmt w:val="bullet"/>
      <w:lvlText w:val=""/>
      <w:lvlJc w:val="left"/>
      <w:pPr>
        <w:ind w:left="6840" w:hanging="360"/>
      </w:pPr>
      <w:rPr>
        <w:rFonts w:ascii="Wingdings" w:hAnsi="Wingdings" w:hint="default"/>
      </w:rPr>
    </w:lvl>
  </w:abstractNum>
  <w:abstractNum w:abstractNumId="1" w15:restartNumberingAfterBreak="0">
    <w:nsid w:val="1EFC5F54"/>
    <w:multiLevelType w:val="hybridMultilevel"/>
    <w:tmpl w:val="A164F05A"/>
    <w:lvl w:ilvl="0" w:tplc="D1D8FF24">
      <w:start w:val="1"/>
      <w:numFmt w:val="decimal"/>
      <w:lvlText w:val="%1."/>
      <w:lvlJc w:val="left"/>
      <w:pPr>
        <w:ind w:left="644" w:hanging="360"/>
      </w:pPr>
      <w:rPr>
        <w:rFonts w:hint="default"/>
        <w:b/>
      </w:rPr>
    </w:lvl>
    <w:lvl w:ilvl="1" w:tplc="A244AF2A" w:tentative="1">
      <w:start w:val="1"/>
      <w:numFmt w:val="lowerLetter"/>
      <w:lvlText w:val="%2."/>
      <w:lvlJc w:val="left"/>
      <w:pPr>
        <w:ind w:left="1364" w:hanging="360"/>
      </w:pPr>
    </w:lvl>
    <w:lvl w:ilvl="2" w:tplc="635C3D8C" w:tentative="1">
      <w:start w:val="1"/>
      <w:numFmt w:val="lowerRoman"/>
      <w:lvlText w:val="%3."/>
      <w:lvlJc w:val="right"/>
      <w:pPr>
        <w:ind w:left="2084" w:hanging="180"/>
      </w:pPr>
    </w:lvl>
    <w:lvl w:ilvl="3" w:tplc="9D1E23EE" w:tentative="1">
      <w:start w:val="1"/>
      <w:numFmt w:val="decimal"/>
      <w:lvlText w:val="%4."/>
      <w:lvlJc w:val="left"/>
      <w:pPr>
        <w:ind w:left="2804" w:hanging="360"/>
      </w:pPr>
    </w:lvl>
    <w:lvl w:ilvl="4" w:tplc="C0EA8384" w:tentative="1">
      <w:start w:val="1"/>
      <w:numFmt w:val="lowerLetter"/>
      <w:lvlText w:val="%5."/>
      <w:lvlJc w:val="left"/>
      <w:pPr>
        <w:ind w:left="3524" w:hanging="360"/>
      </w:pPr>
    </w:lvl>
    <w:lvl w:ilvl="5" w:tplc="CE483BFC" w:tentative="1">
      <w:start w:val="1"/>
      <w:numFmt w:val="lowerRoman"/>
      <w:lvlText w:val="%6."/>
      <w:lvlJc w:val="right"/>
      <w:pPr>
        <w:ind w:left="4244" w:hanging="180"/>
      </w:pPr>
    </w:lvl>
    <w:lvl w:ilvl="6" w:tplc="A4C4A228" w:tentative="1">
      <w:start w:val="1"/>
      <w:numFmt w:val="decimal"/>
      <w:lvlText w:val="%7."/>
      <w:lvlJc w:val="left"/>
      <w:pPr>
        <w:ind w:left="4964" w:hanging="360"/>
      </w:pPr>
    </w:lvl>
    <w:lvl w:ilvl="7" w:tplc="8092DA82" w:tentative="1">
      <w:start w:val="1"/>
      <w:numFmt w:val="lowerLetter"/>
      <w:lvlText w:val="%8."/>
      <w:lvlJc w:val="left"/>
      <w:pPr>
        <w:ind w:left="5684" w:hanging="360"/>
      </w:pPr>
    </w:lvl>
    <w:lvl w:ilvl="8" w:tplc="34643F38" w:tentative="1">
      <w:start w:val="1"/>
      <w:numFmt w:val="lowerRoman"/>
      <w:lvlText w:val="%9."/>
      <w:lvlJc w:val="right"/>
      <w:pPr>
        <w:ind w:left="6404" w:hanging="180"/>
      </w:pPr>
    </w:lvl>
  </w:abstractNum>
  <w:abstractNum w:abstractNumId="2" w15:restartNumberingAfterBreak="0">
    <w:nsid w:val="46672BBB"/>
    <w:multiLevelType w:val="hybridMultilevel"/>
    <w:tmpl w:val="F63E29B2"/>
    <w:lvl w:ilvl="0" w:tplc="EA3E12EA">
      <w:start w:val="1"/>
      <w:numFmt w:val="bullet"/>
      <w:lvlText w:val=""/>
      <w:lvlJc w:val="left"/>
      <w:pPr>
        <w:ind w:left="720" w:hanging="360"/>
      </w:pPr>
      <w:rPr>
        <w:rFonts w:ascii="Symbol" w:hAnsi="Symbol" w:hint="default"/>
        <w:color w:val="7030A0"/>
      </w:rPr>
    </w:lvl>
    <w:lvl w:ilvl="1" w:tplc="045A3478" w:tentative="1">
      <w:start w:val="1"/>
      <w:numFmt w:val="bullet"/>
      <w:lvlText w:val="o"/>
      <w:lvlJc w:val="left"/>
      <w:pPr>
        <w:ind w:left="1440" w:hanging="360"/>
      </w:pPr>
      <w:rPr>
        <w:rFonts w:ascii="Courier New" w:hAnsi="Courier New" w:cs="Courier New" w:hint="default"/>
      </w:rPr>
    </w:lvl>
    <w:lvl w:ilvl="2" w:tplc="3C34107C" w:tentative="1">
      <w:start w:val="1"/>
      <w:numFmt w:val="bullet"/>
      <w:lvlText w:val=""/>
      <w:lvlJc w:val="left"/>
      <w:pPr>
        <w:ind w:left="2160" w:hanging="360"/>
      </w:pPr>
      <w:rPr>
        <w:rFonts w:ascii="Wingdings" w:hAnsi="Wingdings" w:hint="default"/>
      </w:rPr>
    </w:lvl>
    <w:lvl w:ilvl="3" w:tplc="C1C641CE" w:tentative="1">
      <w:start w:val="1"/>
      <w:numFmt w:val="bullet"/>
      <w:lvlText w:val=""/>
      <w:lvlJc w:val="left"/>
      <w:pPr>
        <w:ind w:left="2880" w:hanging="360"/>
      </w:pPr>
      <w:rPr>
        <w:rFonts w:ascii="Symbol" w:hAnsi="Symbol" w:hint="default"/>
      </w:rPr>
    </w:lvl>
    <w:lvl w:ilvl="4" w:tplc="D1C2ADA2" w:tentative="1">
      <w:start w:val="1"/>
      <w:numFmt w:val="bullet"/>
      <w:lvlText w:val="o"/>
      <w:lvlJc w:val="left"/>
      <w:pPr>
        <w:ind w:left="3600" w:hanging="360"/>
      </w:pPr>
      <w:rPr>
        <w:rFonts w:ascii="Courier New" w:hAnsi="Courier New" w:cs="Courier New" w:hint="default"/>
      </w:rPr>
    </w:lvl>
    <w:lvl w:ilvl="5" w:tplc="BA4EEA60" w:tentative="1">
      <w:start w:val="1"/>
      <w:numFmt w:val="bullet"/>
      <w:lvlText w:val=""/>
      <w:lvlJc w:val="left"/>
      <w:pPr>
        <w:ind w:left="4320" w:hanging="360"/>
      </w:pPr>
      <w:rPr>
        <w:rFonts w:ascii="Wingdings" w:hAnsi="Wingdings" w:hint="default"/>
      </w:rPr>
    </w:lvl>
    <w:lvl w:ilvl="6" w:tplc="225EEB66" w:tentative="1">
      <w:start w:val="1"/>
      <w:numFmt w:val="bullet"/>
      <w:lvlText w:val=""/>
      <w:lvlJc w:val="left"/>
      <w:pPr>
        <w:ind w:left="5040" w:hanging="360"/>
      </w:pPr>
      <w:rPr>
        <w:rFonts w:ascii="Symbol" w:hAnsi="Symbol" w:hint="default"/>
      </w:rPr>
    </w:lvl>
    <w:lvl w:ilvl="7" w:tplc="4C20B8EA" w:tentative="1">
      <w:start w:val="1"/>
      <w:numFmt w:val="bullet"/>
      <w:lvlText w:val="o"/>
      <w:lvlJc w:val="left"/>
      <w:pPr>
        <w:ind w:left="5760" w:hanging="360"/>
      </w:pPr>
      <w:rPr>
        <w:rFonts w:ascii="Courier New" w:hAnsi="Courier New" w:cs="Courier New" w:hint="default"/>
      </w:rPr>
    </w:lvl>
    <w:lvl w:ilvl="8" w:tplc="93769B1E" w:tentative="1">
      <w:start w:val="1"/>
      <w:numFmt w:val="bullet"/>
      <w:lvlText w:val=""/>
      <w:lvlJc w:val="left"/>
      <w:pPr>
        <w:ind w:left="6480" w:hanging="360"/>
      </w:pPr>
      <w:rPr>
        <w:rFonts w:ascii="Wingdings" w:hAnsi="Wingdings" w:hint="default"/>
      </w:rPr>
    </w:lvl>
  </w:abstractNum>
  <w:abstractNum w:abstractNumId="3" w15:restartNumberingAfterBreak="0">
    <w:nsid w:val="526E1B9F"/>
    <w:multiLevelType w:val="hybridMultilevel"/>
    <w:tmpl w:val="DB1203C8"/>
    <w:lvl w:ilvl="0" w:tplc="DD129868">
      <w:start w:val="1"/>
      <w:numFmt w:val="bullet"/>
      <w:lvlText w:val=""/>
      <w:lvlJc w:val="left"/>
      <w:pPr>
        <w:ind w:left="720" w:hanging="360"/>
      </w:pPr>
      <w:rPr>
        <w:rFonts w:ascii="Symbol" w:hAnsi="Symbol" w:hint="default"/>
        <w:color w:val="7030A0"/>
      </w:rPr>
    </w:lvl>
    <w:lvl w:ilvl="1" w:tplc="550873D6" w:tentative="1">
      <w:start w:val="1"/>
      <w:numFmt w:val="bullet"/>
      <w:lvlText w:val="o"/>
      <w:lvlJc w:val="left"/>
      <w:pPr>
        <w:ind w:left="1440" w:hanging="360"/>
      </w:pPr>
      <w:rPr>
        <w:rFonts w:ascii="Courier New" w:hAnsi="Courier New" w:cs="Courier New" w:hint="default"/>
      </w:rPr>
    </w:lvl>
    <w:lvl w:ilvl="2" w:tplc="490836E2" w:tentative="1">
      <w:start w:val="1"/>
      <w:numFmt w:val="bullet"/>
      <w:lvlText w:val=""/>
      <w:lvlJc w:val="left"/>
      <w:pPr>
        <w:ind w:left="2160" w:hanging="360"/>
      </w:pPr>
      <w:rPr>
        <w:rFonts w:ascii="Wingdings" w:hAnsi="Wingdings" w:hint="default"/>
      </w:rPr>
    </w:lvl>
    <w:lvl w:ilvl="3" w:tplc="D95AD642" w:tentative="1">
      <w:start w:val="1"/>
      <w:numFmt w:val="bullet"/>
      <w:lvlText w:val=""/>
      <w:lvlJc w:val="left"/>
      <w:pPr>
        <w:ind w:left="2880" w:hanging="360"/>
      </w:pPr>
      <w:rPr>
        <w:rFonts w:ascii="Symbol" w:hAnsi="Symbol" w:hint="default"/>
      </w:rPr>
    </w:lvl>
    <w:lvl w:ilvl="4" w:tplc="4258BA5A" w:tentative="1">
      <w:start w:val="1"/>
      <w:numFmt w:val="bullet"/>
      <w:lvlText w:val="o"/>
      <w:lvlJc w:val="left"/>
      <w:pPr>
        <w:ind w:left="3600" w:hanging="360"/>
      </w:pPr>
      <w:rPr>
        <w:rFonts w:ascii="Courier New" w:hAnsi="Courier New" w:cs="Courier New" w:hint="default"/>
      </w:rPr>
    </w:lvl>
    <w:lvl w:ilvl="5" w:tplc="BF1285F8" w:tentative="1">
      <w:start w:val="1"/>
      <w:numFmt w:val="bullet"/>
      <w:lvlText w:val=""/>
      <w:lvlJc w:val="left"/>
      <w:pPr>
        <w:ind w:left="4320" w:hanging="360"/>
      </w:pPr>
      <w:rPr>
        <w:rFonts w:ascii="Wingdings" w:hAnsi="Wingdings" w:hint="default"/>
      </w:rPr>
    </w:lvl>
    <w:lvl w:ilvl="6" w:tplc="F42A77D8" w:tentative="1">
      <w:start w:val="1"/>
      <w:numFmt w:val="bullet"/>
      <w:lvlText w:val=""/>
      <w:lvlJc w:val="left"/>
      <w:pPr>
        <w:ind w:left="5040" w:hanging="360"/>
      </w:pPr>
      <w:rPr>
        <w:rFonts w:ascii="Symbol" w:hAnsi="Symbol" w:hint="default"/>
      </w:rPr>
    </w:lvl>
    <w:lvl w:ilvl="7" w:tplc="3B00FC64" w:tentative="1">
      <w:start w:val="1"/>
      <w:numFmt w:val="bullet"/>
      <w:lvlText w:val="o"/>
      <w:lvlJc w:val="left"/>
      <w:pPr>
        <w:ind w:left="5760" w:hanging="360"/>
      </w:pPr>
      <w:rPr>
        <w:rFonts w:ascii="Courier New" w:hAnsi="Courier New" w:cs="Courier New" w:hint="default"/>
      </w:rPr>
    </w:lvl>
    <w:lvl w:ilvl="8" w:tplc="0A327BAE" w:tentative="1">
      <w:start w:val="1"/>
      <w:numFmt w:val="bullet"/>
      <w:lvlText w:val=""/>
      <w:lvlJc w:val="left"/>
      <w:pPr>
        <w:ind w:left="6480" w:hanging="360"/>
      </w:pPr>
      <w:rPr>
        <w:rFonts w:ascii="Wingdings" w:hAnsi="Wingdings" w:hint="default"/>
      </w:rPr>
    </w:lvl>
  </w:abstractNum>
  <w:abstractNum w:abstractNumId="4" w15:restartNumberingAfterBreak="0">
    <w:nsid w:val="636440F8"/>
    <w:multiLevelType w:val="hybridMultilevel"/>
    <w:tmpl w:val="77347282"/>
    <w:lvl w:ilvl="0" w:tplc="94AC1B64">
      <w:start w:val="1"/>
      <w:numFmt w:val="decimal"/>
      <w:lvlText w:val="%1."/>
      <w:lvlJc w:val="left"/>
      <w:pPr>
        <w:ind w:left="360" w:hanging="360"/>
      </w:pPr>
      <w:rPr>
        <w:rFonts w:hint="default"/>
      </w:rPr>
    </w:lvl>
    <w:lvl w:ilvl="1" w:tplc="0B424136" w:tentative="1">
      <w:start w:val="1"/>
      <w:numFmt w:val="lowerLetter"/>
      <w:lvlText w:val="%2."/>
      <w:lvlJc w:val="left"/>
      <w:pPr>
        <w:ind w:left="1080" w:hanging="360"/>
      </w:pPr>
    </w:lvl>
    <w:lvl w:ilvl="2" w:tplc="305EF47C" w:tentative="1">
      <w:start w:val="1"/>
      <w:numFmt w:val="lowerRoman"/>
      <w:lvlText w:val="%3."/>
      <w:lvlJc w:val="right"/>
      <w:pPr>
        <w:ind w:left="1800" w:hanging="180"/>
      </w:pPr>
    </w:lvl>
    <w:lvl w:ilvl="3" w:tplc="D6AC296A" w:tentative="1">
      <w:start w:val="1"/>
      <w:numFmt w:val="decimal"/>
      <w:lvlText w:val="%4."/>
      <w:lvlJc w:val="left"/>
      <w:pPr>
        <w:ind w:left="2520" w:hanging="360"/>
      </w:pPr>
    </w:lvl>
    <w:lvl w:ilvl="4" w:tplc="46F45A9C" w:tentative="1">
      <w:start w:val="1"/>
      <w:numFmt w:val="lowerLetter"/>
      <w:lvlText w:val="%5."/>
      <w:lvlJc w:val="left"/>
      <w:pPr>
        <w:ind w:left="3240" w:hanging="360"/>
      </w:pPr>
    </w:lvl>
    <w:lvl w:ilvl="5" w:tplc="9E746A7E" w:tentative="1">
      <w:start w:val="1"/>
      <w:numFmt w:val="lowerRoman"/>
      <w:lvlText w:val="%6."/>
      <w:lvlJc w:val="right"/>
      <w:pPr>
        <w:ind w:left="3960" w:hanging="180"/>
      </w:pPr>
    </w:lvl>
    <w:lvl w:ilvl="6" w:tplc="E1C250BC" w:tentative="1">
      <w:start w:val="1"/>
      <w:numFmt w:val="decimal"/>
      <w:lvlText w:val="%7."/>
      <w:lvlJc w:val="left"/>
      <w:pPr>
        <w:ind w:left="4680" w:hanging="360"/>
      </w:pPr>
    </w:lvl>
    <w:lvl w:ilvl="7" w:tplc="9BC41C88" w:tentative="1">
      <w:start w:val="1"/>
      <w:numFmt w:val="lowerLetter"/>
      <w:lvlText w:val="%8."/>
      <w:lvlJc w:val="left"/>
      <w:pPr>
        <w:ind w:left="5400" w:hanging="360"/>
      </w:pPr>
    </w:lvl>
    <w:lvl w:ilvl="8" w:tplc="D31087EC"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09"/>
    <w:rsid w:val="0001301C"/>
    <w:rsid w:val="001E7AEC"/>
    <w:rsid w:val="003008BD"/>
    <w:rsid w:val="003A1A09"/>
    <w:rsid w:val="003D4BC6"/>
    <w:rsid w:val="006125F0"/>
    <w:rsid w:val="006E237E"/>
    <w:rsid w:val="009E7EAC"/>
    <w:rsid w:val="00A17798"/>
    <w:rsid w:val="00A94A41"/>
    <w:rsid w:val="00BE6127"/>
    <w:rsid w:val="00D112F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39468-05FE-429E-BDE7-066C790F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1A09"/>
    <w:pPr>
      <w:tabs>
        <w:tab w:val="center" w:pos="4513"/>
        <w:tab w:val="right" w:pos="9026"/>
      </w:tabs>
      <w:spacing w:after="0" w:line="240" w:lineRule="auto"/>
    </w:pPr>
    <w:rPr>
      <w:rFonts w:ascii="Calibri" w:eastAsia="Calibri" w:hAnsi="Calibri" w:cs="Calibri"/>
      <w:lang w:eastAsia="en-GB"/>
    </w:rPr>
  </w:style>
  <w:style w:type="character" w:customStyle="1" w:styleId="FooterChar">
    <w:name w:val="Footer Char"/>
    <w:basedOn w:val="DefaultParagraphFont"/>
    <w:link w:val="Footer"/>
    <w:uiPriority w:val="99"/>
    <w:rsid w:val="003A1A09"/>
    <w:rPr>
      <w:rFonts w:ascii="Calibri" w:eastAsia="Calibri" w:hAnsi="Calibri" w:cs="Calibri"/>
      <w:lang w:val="en-GB" w:eastAsia="en-GB"/>
    </w:rPr>
  </w:style>
  <w:style w:type="character" w:styleId="PageNumber">
    <w:name w:val="page number"/>
    <w:basedOn w:val="DefaultParagraphFont"/>
    <w:uiPriority w:val="99"/>
    <w:semiHidden/>
    <w:unhideWhenUsed/>
    <w:rsid w:val="003A1A09"/>
  </w:style>
  <w:style w:type="table" w:customStyle="1" w:styleId="GridTable1Light-Accent61">
    <w:name w:val="Grid Table 1 Light - Accent 61"/>
    <w:basedOn w:val="TableNormal"/>
    <w:next w:val="GridTable1Light-Accent6"/>
    <w:uiPriority w:val="46"/>
    <w:rsid w:val="003A1A09"/>
    <w:pPr>
      <w:spacing w:after="0" w:line="240" w:lineRule="auto"/>
    </w:pPr>
    <w:rPr>
      <w:rFonts w:ascii="Calibri" w:eastAsia="Calibri" w:hAnsi="Calibri" w:cs="Calibri"/>
      <w:lang w:val="en-GB" w:eastAsia="en-GB"/>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TableGrid">
    <w:name w:val="Table Grid"/>
    <w:basedOn w:val="TableNormal"/>
    <w:uiPriority w:val="39"/>
    <w:rsid w:val="003A1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3A1A0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yperlink" Target="https://www.facebook.com/campaignforeducati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yperlink" Target="https://refacrwanda/" TargetMode="External"/><Relationship Id="rId2" Type="http://schemas.openxmlformats.org/officeDocument/2006/relationships/styles" Target="styles.xml"/><Relationship Id="rId16" Type="http://schemas.openxmlformats.org/officeDocument/2006/relationships/hyperlink" Target="https://campaignforeducation.org/en" TargetMode="External"/><Relationship Id="rId20" Type="http://schemas.openxmlformats.org/officeDocument/2006/relationships/hyperlink" Target="mailto:wolfgang@campaignforeducation.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hyperlink" Target="https://www.refac.rw/" TargetMode="External"/><Relationship Id="rId10" Type="http://schemas.openxmlformats.org/officeDocument/2006/relationships/footer" Target="footer2.xml"/><Relationship Id="rId19" Type="http://schemas.openxmlformats.org/officeDocument/2006/relationships/hyperlink" Target="mailto:rukabu@gmai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1991</Words>
  <Characters>11350</Characters>
  <Application>Microsoft Office Word</Application>
  <DocSecurity>0</DocSecurity>
  <Lines>94</Lines>
  <Paragraphs>26</Paragraphs>
  <ScaleCrop>false</ScaleCrop>
  <Company/>
  <LinksUpToDate>false</LinksUpToDate>
  <CharactersWithSpaces>13315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2023-07-03T09:19:00Z</dcterms:created>
  <dcterms:modified xsi:type="dcterms:W3CDTF">2023-07-03T09:23:00Z</dcterms:modified>
</cp:coreProperties>
</file>