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Pr>
        <w:drawing>
          <wp:inline distB="0" distT="0" distL="0" distR="0">
            <wp:extent cx="2290260" cy="1274031"/>
            <wp:effectExtent b="0" l="0" r="0" t="0"/>
            <wp:docPr descr="Company name&#10;&#10;Description automatically generated with low confidence" id="35" name="image1.jpg"/>
            <a:graphic>
              <a:graphicData uri="http://schemas.openxmlformats.org/drawingml/2006/picture">
                <pic:pic>
                  <pic:nvPicPr>
                    <pic:cNvPr descr="Company name&#10;&#10;Description automatically generated with low confidence" id="0" name="image1.jpg"/>
                    <pic:cNvPicPr preferRelativeResize="0"/>
                  </pic:nvPicPr>
                  <pic:blipFill>
                    <a:blip r:embed="rId7"/>
                    <a:srcRect b="0" l="0" r="0" t="0"/>
                    <a:stretch>
                      <a:fillRect/>
                    </a:stretch>
                  </pic:blipFill>
                  <pic:spPr>
                    <a:xfrm>
                      <a:off x="0" y="0"/>
                      <a:ext cx="2290260" cy="127403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e44600"/>
          <w:sz w:val="32"/>
          <w:szCs w:val="32"/>
          <w:u w:val="none"/>
          <w:shd w:fill="auto" w:val="clear"/>
          <w:vertAlign w:val="baseline"/>
        </w:rPr>
      </w:pPr>
      <w:r w:rsidDel="00000000" w:rsidR="00000000" w:rsidRPr="00000000">
        <w:rPr>
          <w:rFonts w:ascii="Calibri" w:cs="Calibri" w:eastAsia="Calibri" w:hAnsi="Calibri"/>
          <w:b w:val="1"/>
          <w:i w:val="0"/>
          <w:smallCaps w:val="0"/>
          <w:strike w:val="0"/>
          <w:color w:val="e44600"/>
          <w:sz w:val="32"/>
          <w:szCs w:val="32"/>
          <w:u w:val="none"/>
          <w:shd w:fill="auto" w:val="clear"/>
          <w:vertAlign w:val="baseline"/>
          <w:rtl w:val="0"/>
        </w:rPr>
        <w:t xml:space="preserve">Boîte à outils pour les réseaux sociaux</w:t>
      </w:r>
    </w:p>
    <w:p w:rsidR="00000000" w:rsidDel="00000000" w:rsidP="00000000" w:rsidRDefault="00000000" w:rsidRPr="00000000" w14:paraId="00000003">
      <w:pPr>
        <w:spacing w:after="160" w:lineRule="auto"/>
        <w:jc w:val="center"/>
        <w:rPr>
          <w:rFonts w:ascii="Calibri" w:cs="Calibri" w:eastAsia="Calibri" w:hAnsi="Calibri"/>
          <w:b w:val="1"/>
          <w:color w:val="752b8e"/>
          <w:sz w:val="32"/>
          <w:szCs w:val="32"/>
        </w:rPr>
      </w:pPr>
      <w:r w:rsidDel="00000000" w:rsidR="00000000" w:rsidRPr="00000000">
        <w:rPr>
          <w:rFonts w:ascii="Calibri" w:cs="Calibri" w:eastAsia="Calibri" w:hAnsi="Calibri"/>
          <w:b w:val="1"/>
          <w:color w:val="752b8e"/>
          <w:sz w:val="32"/>
          <w:szCs w:val="32"/>
          <w:rtl w:val="0"/>
        </w:rPr>
        <w:t xml:space="preserve">Protégez l’éducation en situations d’urgence !</w:t>
      </w:r>
    </w:p>
    <w:p w:rsidR="00000000" w:rsidDel="00000000" w:rsidP="00000000" w:rsidRDefault="00000000" w:rsidRPr="00000000" w14:paraId="00000004">
      <w:pPr>
        <w:spacing w:after="160" w:lineRule="auto"/>
        <w:jc w:val="center"/>
        <w:rPr>
          <w:rFonts w:ascii="Calibri" w:cs="Calibri" w:eastAsia="Calibri" w:hAnsi="Calibri"/>
          <w:b w:val="1"/>
          <w:color w:val="752b8e"/>
          <w:sz w:val="32"/>
          <w:szCs w:val="32"/>
        </w:rPr>
      </w:pPr>
      <w:r w:rsidDel="00000000" w:rsidR="00000000" w:rsidRPr="00000000">
        <w:rPr>
          <w:rFonts w:ascii="Calibri" w:cs="Calibri" w:eastAsia="Calibri" w:hAnsi="Calibri"/>
          <w:b w:val="1"/>
          <w:color w:val="752b8e"/>
          <w:sz w:val="32"/>
          <w:szCs w:val="32"/>
          <w:rtl w:val="0"/>
        </w:rPr>
        <w:t xml:space="preserve">#ProtectEiENow</w:t>
      </w:r>
    </w:p>
    <w:p w:rsidR="00000000" w:rsidDel="00000000" w:rsidP="00000000" w:rsidRDefault="00000000" w:rsidRPr="00000000" w14:paraId="00000005">
      <w:pPr>
        <w:jc w:val="both"/>
        <w:rPr/>
      </w:pPr>
      <w:r w:rsidDel="00000000" w:rsidR="00000000" w:rsidRPr="00000000">
        <w:rPr>
          <w:rFonts w:ascii="Calibri" w:cs="Calibri" w:eastAsia="Calibri" w:hAnsi="Calibri"/>
          <w:color w:val="000000"/>
          <w:rtl w:val="0"/>
        </w:rPr>
        <w:t xml:space="preserve">L’éducation est un droit humain fondamental. Pourtant, même avant la pandémie de COVID-19, 250 millions d’enfants et de jeunes n’étaient pas scolarisés et 800 millions d’adultes étaient analphabètes. Les </w:t>
      </w:r>
      <w:r w:rsidDel="00000000" w:rsidR="00000000" w:rsidRPr="00000000">
        <w:rPr>
          <w:rFonts w:ascii="Calibri" w:cs="Calibri" w:eastAsia="Calibri" w:hAnsi="Calibri"/>
          <w:b w:val="1"/>
          <w:color w:val="000000"/>
          <w:rtl w:val="0"/>
        </w:rPr>
        <w:t xml:space="preserve">conflits, le changement climatique, les catastrophes, les urgences de santé publique </w:t>
      </w:r>
      <w:r w:rsidDel="00000000" w:rsidR="00000000" w:rsidRPr="00000000">
        <w:rPr>
          <w:rFonts w:ascii="Calibri" w:cs="Calibri" w:eastAsia="Calibri" w:hAnsi="Calibri"/>
          <w:color w:val="000000"/>
          <w:rtl w:val="0"/>
        </w:rPr>
        <w:t xml:space="preserve">et les </w:t>
      </w:r>
      <w:r w:rsidDel="00000000" w:rsidR="00000000" w:rsidRPr="00000000">
        <w:rPr>
          <w:rFonts w:ascii="Calibri" w:cs="Calibri" w:eastAsia="Calibri" w:hAnsi="Calibri"/>
          <w:b w:val="1"/>
          <w:color w:val="000000"/>
          <w:rtl w:val="0"/>
        </w:rPr>
        <w:t xml:space="preserve">déplacements forcés </w:t>
      </w:r>
      <w:r w:rsidDel="00000000" w:rsidR="00000000" w:rsidRPr="00000000">
        <w:rPr>
          <w:rFonts w:ascii="Calibri" w:cs="Calibri" w:eastAsia="Calibri" w:hAnsi="Calibri"/>
          <w:color w:val="000000"/>
          <w:rtl w:val="0"/>
        </w:rPr>
        <w:t xml:space="preserve">de personnes à l’intérieur et à l’extérieur des frontières touchent un nombre croissant de personnes dans le monde entier. En 2021, 235 millions de personnes avaient besoin d’aide humanitaire et de protection.</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Calibri" w:cs="Calibri" w:eastAsia="Calibri" w:hAnsi="Calibri"/>
          <w:color w:val="000000"/>
          <w:rtl w:val="0"/>
        </w:rPr>
        <w:t xml:space="preserve">Les situations d’urgence ont un </w:t>
      </w:r>
      <w:r w:rsidDel="00000000" w:rsidR="00000000" w:rsidRPr="00000000">
        <w:rPr>
          <w:rFonts w:ascii="Calibri" w:cs="Calibri" w:eastAsia="Calibri" w:hAnsi="Calibri"/>
          <w:b w:val="1"/>
          <w:color w:val="000000"/>
          <w:rtl w:val="0"/>
        </w:rPr>
        <w:t xml:space="preserve">impact dévastateur sur le droit à l’éducation de millions de personnes</w:t>
      </w:r>
      <w:r w:rsidDel="00000000" w:rsidR="00000000" w:rsidRPr="00000000">
        <w:rPr>
          <w:rFonts w:ascii="Calibri" w:cs="Calibri" w:eastAsia="Calibri" w:hAnsi="Calibri"/>
          <w:color w:val="000000"/>
          <w:rtl w:val="0"/>
        </w:rPr>
        <w:t xml:space="preserve">. En 2019, 127 millions d’enfants et de jeunes en âge de fréquenter l’école primaire et secondaire et vivant dans des pays touchés par une crise n’étaient pas scolarisés. Pour les plus marginalisés, apprenants handicapés, filles et personnes issues de ménages à faible revenu, entre autres, l’impact est bien plus important.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Fonts w:ascii="Calibri" w:cs="Calibri" w:eastAsia="Calibri" w:hAnsi="Calibri"/>
          <w:color w:val="000000"/>
          <w:rtl w:val="0"/>
        </w:rPr>
        <w:t xml:space="preserve">Malgré cette situation désastreuse, l’éducation reste l’un des domaines les plus </w:t>
      </w:r>
      <w:r w:rsidDel="00000000" w:rsidR="00000000" w:rsidRPr="00000000">
        <w:rPr>
          <w:rFonts w:ascii="Calibri" w:cs="Calibri" w:eastAsia="Calibri" w:hAnsi="Calibri"/>
          <w:b w:val="1"/>
          <w:color w:val="000000"/>
          <w:rtl w:val="0"/>
        </w:rPr>
        <w:t xml:space="preserve">sous-financés </w:t>
      </w:r>
      <w:r w:rsidDel="00000000" w:rsidR="00000000" w:rsidRPr="00000000">
        <w:rPr>
          <w:rFonts w:ascii="Calibri" w:cs="Calibri" w:eastAsia="Calibri" w:hAnsi="Calibri"/>
          <w:color w:val="000000"/>
          <w:rtl w:val="0"/>
        </w:rPr>
        <w:t xml:space="preserve">de l’aide humanitaire, ne recevant que 2,4 % du financement humanitaire mondial total.</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Fonts w:ascii="Calibri" w:cs="Calibri" w:eastAsia="Calibri" w:hAnsi="Calibri"/>
          <w:color w:val="000000"/>
          <w:rtl w:val="0"/>
        </w:rPr>
        <w:t xml:space="preserve">Une génération d’enfants et de jeunes vivant dans des situations d’urgence est privée non seulement de son droit fondamental à une éducation de qualité, mais aussi de la protection que l’éducation apporte dans ces contextes. Dans les situations d’urgence, l’</w:t>
      </w:r>
      <w:r w:rsidDel="00000000" w:rsidR="00000000" w:rsidRPr="00000000">
        <w:rPr>
          <w:rFonts w:ascii="Calibri" w:cs="Calibri" w:eastAsia="Calibri" w:hAnsi="Calibri"/>
          <w:b w:val="1"/>
          <w:color w:val="000000"/>
          <w:rtl w:val="0"/>
        </w:rPr>
        <w:t xml:space="preserve">éducation peut être le seul espace sûr</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CELA DOIT CHANGER. </w:t>
      </w:r>
      <w:r w:rsidDel="00000000" w:rsidR="00000000" w:rsidRPr="00000000">
        <w:rPr>
          <w:rFonts w:ascii="Calibri" w:cs="Calibri" w:eastAsia="Calibri" w:hAnsi="Calibri"/>
          <w:color w:val="000000"/>
          <w:rtl w:val="0"/>
        </w:rPr>
        <w:t xml:space="preserve">Ensemble, nous pouvons </w:t>
      </w:r>
      <w:r w:rsidDel="00000000" w:rsidR="00000000" w:rsidRPr="00000000">
        <w:rPr>
          <w:rFonts w:ascii="Calibri" w:cs="Calibri" w:eastAsia="Calibri" w:hAnsi="Calibri"/>
          <w:b w:val="1"/>
          <w:color w:val="000000"/>
          <w:rtl w:val="0"/>
        </w:rPr>
        <w:t xml:space="preserve">PROTÉGER L’ÉDUCATION DANS LES SITUATIONS D’URGENCE ! </w:t>
      </w:r>
      <w:r w:rsidDel="00000000" w:rsidR="00000000" w:rsidRPr="00000000">
        <w:rPr>
          <w:rtl w:val="0"/>
        </w:rPr>
      </w:r>
    </w:p>
    <w:p w:rsidR="00000000" w:rsidDel="00000000" w:rsidP="00000000" w:rsidRDefault="00000000" w:rsidRPr="00000000" w14:paraId="0000000E">
      <w:pPr>
        <w:rPr>
          <w:rFonts w:ascii="Calibri" w:cs="Calibri" w:eastAsia="Calibri" w:hAnsi="Calibri"/>
          <w:b w:val="1"/>
          <w:color w:val="e44600"/>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e44600"/>
        </w:rPr>
      </w:pPr>
      <w:bookmarkStart w:colFirst="0" w:colLast="0" w:name="_heading=h.30j0zll" w:id="0"/>
      <w:bookmarkEnd w:id="0"/>
      <w:r w:rsidDel="00000000" w:rsidR="00000000" w:rsidRPr="00000000">
        <w:rPr>
          <w:rFonts w:ascii="Calibri" w:cs="Calibri" w:eastAsia="Calibri" w:hAnsi="Calibri"/>
          <w:b w:val="1"/>
          <w:color w:val="e44600"/>
          <w:rtl w:val="0"/>
        </w:rPr>
        <w:t xml:space="preserve">Mentions sur les réseaux sociaux : </w:t>
      </w:r>
      <w:r w:rsidDel="00000000" w:rsidR="00000000" w:rsidRPr="00000000">
        <w:rPr>
          <w:rFonts w:ascii="Calibri" w:cs="Calibri" w:eastAsia="Calibri" w:hAnsi="Calibri"/>
          <w:rtl w:val="0"/>
        </w:rPr>
        <w:t xml:space="preserve">Facebook : @campaignforeducation Twitter : @globaleducation Instagram : @campaignforeducation LinkedIn : @globalcampaignforeducation</w:t>
      </w:r>
      <w:r w:rsidDel="00000000" w:rsidR="00000000" w:rsidRPr="00000000">
        <w:rPr>
          <w:rtl w:val="0"/>
        </w:rPr>
      </w:r>
    </w:p>
    <w:tbl>
      <w:tblPr>
        <w:tblStyle w:val="Table1"/>
        <w:tblW w:w="1317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8"/>
        <w:gridCol w:w="8179"/>
        <w:gridCol w:w="4536"/>
        <w:tblGridChange w:id="0">
          <w:tblGrid>
            <w:gridCol w:w="458"/>
            <w:gridCol w:w="8179"/>
            <w:gridCol w:w="4536"/>
          </w:tblGrid>
        </w:tblGridChange>
      </w:tblGrid>
      <w:tr>
        <w:trPr>
          <w:cantSplit w:val="0"/>
          <w:trHeight w:val="50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jc w:val="both"/>
              <w:rPr>
                <w:rFonts w:ascii="Calibri" w:cs="Calibri" w:eastAsia="Calibri" w:hAnsi="Calibri"/>
                <w:b w:val="1"/>
                <w:i w:val="1"/>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jc w:val="center"/>
              <w:rPr>
                <w:rFonts w:ascii="Calibri" w:cs="Calibri" w:eastAsia="Calibri" w:hAnsi="Calibri"/>
                <w:b w:val="1"/>
                <w:color w:val="000000"/>
              </w:rPr>
            </w:pPr>
            <w:r w:rsidDel="00000000" w:rsidR="00000000" w:rsidRPr="00000000">
              <w:rPr>
                <w:rFonts w:ascii="Poppins" w:cs="Poppins" w:eastAsia="Poppins" w:hAnsi="Poppins"/>
                <w:b w:val="1"/>
                <w:color w:val="000000"/>
                <w:rtl w:val="0"/>
              </w:rPr>
              <w:t xml:space="preserve">Messages clés de #ProtectEiENow</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jc w:val="center"/>
              <w:rPr>
                <w:rFonts w:ascii="Calibri" w:cs="Calibri" w:eastAsia="Calibri" w:hAnsi="Calibri"/>
                <w:b w:val="1"/>
              </w:rPr>
            </w:pPr>
            <w:r w:rsidDel="00000000" w:rsidR="00000000" w:rsidRPr="00000000">
              <w:rPr>
                <w:rFonts w:ascii="Poppins" w:cs="Poppins" w:eastAsia="Poppins" w:hAnsi="Poppins"/>
                <w:b w:val="1"/>
                <w:color w:val="000000"/>
                <w:rtl w:val="0"/>
              </w:rPr>
              <w:t xml:space="preserve">Suggestions d’éléments visuels </w:t>
            </w:r>
            <w:r w:rsidDel="00000000" w:rsidR="00000000" w:rsidRPr="00000000">
              <w:rPr>
                <w:rtl w:val="0"/>
              </w:rPr>
            </w:r>
          </w:p>
        </w:tc>
      </w:tr>
      <w:tr>
        <w:trPr>
          <w:cantSplit w:val="0"/>
          <w:trHeight w:val="196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jc w:val="both"/>
              <w:rPr>
                <w:rFonts w:ascii="Calibri" w:cs="Calibri" w:eastAsia="Calibri" w:hAnsi="Calibri"/>
                <w:i w:val="1"/>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rPr>
                <w:rFonts w:ascii="Calibri" w:cs="Calibri" w:eastAsia="Calibri" w:hAnsi="Calibri"/>
                <w:color w:val="222222"/>
              </w:rPr>
            </w:pPr>
            <w:r w:rsidDel="00000000" w:rsidR="00000000" w:rsidRPr="00000000">
              <w:rPr>
                <w:rFonts w:ascii="Poppins" w:cs="Poppins" w:eastAsia="Poppins" w:hAnsi="Poppins"/>
                <w:color w:val="000000"/>
                <w:rtl w:val="0"/>
              </w:rPr>
              <w:t xml:space="preserve">Les conflits, les catastrophes climatiques, les urgences de santé publique et les déplacements forcés ont un impact dévastateur sur le droit à l’éducation de millions de personnes. Rejoignez la campagne #ProtectEiENow pour demander un changement dès aujourd’hui</w:t>
            </w:r>
            <w:r w:rsidDel="00000000" w:rsidR="00000000" w:rsidRPr="00000000">
              <w:rPr>
                <w:color w:val="000000"/>
                <w:rtl w:val="0"/>
              </w:rPr>
              <w:t xml:space="preserve"> </w:t>
            </w:r>
            <w:r w:rsidDel="00000000" w:rsidR="00000000" w:rsidRPr="00000000">
              <w:rPr>
                <w:rFonts w:ascii="Poppins" w:cs="Poppins" w:eastAsia="Poppins" w:hAnsi="Poppins"/>
                <w:color w:val="000000"/>
                <w:rtl w:val="0"/>
              </w:rPr>
              <w:t xml:space="preserve">!   </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spacing w:after="240" w:before="240" w:line="331" w:lineRule="auto"/>
              <w:jc w:val="center"/>
              <w:rPr>
                <w:rFonts w:ascii="Calibri" w:cs="Calibri" w:eastAsia="Calibri" w:hAnsi="Calibri"/>
              </w:rPr>
            </w:pPr>
            <w:hyperlink r:id="rId8">
              <w:r w:rsidDel="00000000" w:rsidR="00000000" w:rsidRPr="00000000">
                <w:rPr>
                  <w:rFonts w:ascii="Calibri" w:cs="Calibri" w:eastAsia="Calibri" w:hAnsi="Calibri"/>
                  <w:color w:val="1155cc"/>
                  <w:u w:val="single"/>
                </w:rPr>
                <w:drawing>
                  <wp:inline distB="0" distT="0" distL="0" distR="0">
                    <wp:extent cx="2753360" cy="1522730"/>
                    <wp:effectExtent b="0" l="0" r="0" t="0"/>
                    <wp:docPr id="37"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2753360" cy="1522730"/>
                            </a:xfrm>
                            <a:prstGeom prst="rect"/>
                            <a:ln/>
                          </pic:spPr>
                        </pic:pic>
                      </a:graphicData>
                    </a:graphic>
                  </wp:inline>
                </w:drawing>
              </w:r>
            </w:hyperlink>
            <w:r w:rsidDel="00000000" w:rsidR="00000000" w:rsidRPr="00000000">
              <w:rPr>
                <w:rtl w:val="0"/>
              </w:rPr>
            </w:r>
          </w:p>
        </w:tc>
      </w:tr>
      <w:tr>
        <w:trPr>
          <w:cantSplit w:val="0"/>
          <w:trHeight w:val="2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jc w:val="both"/>
              <w:rPr>
                <w:rFonts w:ascii="Calibri" w:cs="Calibri" w:eastAsia="Calibri" w:hAnsi="Calibri"/>
                <w:i w:val="1"/>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rPr>
                <w:rFonts w:ascii="Poppins" w:cs="Poppins" w:eastAsia="Poppins" w:hAnsi="Poppins"/>
                <w:color w:val="000000"/>
              </w:rPr>
            </w:pPr>
            <w:r w:rsidDel="00000000" w:rsidR="00000000" w:rsidRPr="00000000">
              <w:rPr>
                <w:rFonts w:ascii="Poppins" w:cs="Poppins" w:eastAsia="Poppins" w:hAnsi="Poppins"/>
                <w:color w:val="000000"/>
                <w:rtl w:val="0"/>
              </w:rPr>
              <w:t xml:space="preserve">127+ millions d’enfants et de jeunes vivant dans des pays touchés par une crise ne sont pas scolarisés. </w:t>
            </w:r>
          </w:p>
          <w:p w:rsidR="00000000" w:rsidDel="00000000" w:rsidP="00000000" w:rsidRDefault="00000000" w:rsidRPr="00000000" w14:paraId="00000018">
            <w:pPr>
              <w:rPr>
                <w:rFonts w:ascii="Poppins" w:cs="Poppins" w:eastAsia="Poppins" w:hAnsi="Poppins"/>
                <w:color w:val="000000"/>
              </w:rPr>
            </w:pPr>
            <w:r w:rsidDel="00000000" w:rsidR="00000000" w:rsidRPr="00000000">
              <w:rPr>
                <w:rFonts w:ascii="Poppins" w:cs="Poppins" w:eastAsia="Poppins" w:hAnsi="Poppins"/>
                <w:color w:val="000000"/>
                <w:rtl w:val="0"/>
              </w:rPr>
              <w:t xml:space="preserve">ENSEMBLE, NOUS POUVONS CHANGER CELA</w:t>
            </w:r>
            <w:r w:rsidDel="00000000" w:rsidR="00000000" w:rsidRPr="00000000">
              <w:rPr>
                <w:color w:val="000000"/>
                <w:rtl w:val="0"/>
              </w:rPr>
              <w:t xml:space="preserve"> </w:t>
            </w:r>
            <w:r w:rsidDel="00000000" w:rsidR="00000000" w:rsidRPr="00000000">
              <w:rPr>
                <w:rFonts w:ascii="Poppins" w:cs="Poppins" w:eastAsia="Poppins" w:hAnsi="Poppins"/>
                <w:color w:val="000000"/>
                <w:rtl w:val="0"/>
              </w:rPr>
              <w:t xml:space="preserve">! </w:t>
            </w:r>
          </w:p>
          <w:p w:rsidR="00000000" w:rsidDel="00000000" w:rsidP="00000000" w:rsidRDefault="00000000" w:rsidRPr="00000000" w14:paraId="00000019">
            <w:pPr>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1A">
            <w:pPr>
              <w:rPr>
                <w:rFonts w:ascii="Poppins" w:cs="Poppins" w:eastAsia="Poppins" w:hAnsi="Poppins"/>
                <w:color w:val="000000"/>
              </w:rPr>
            </w:pPr>
            <w:r w:rsidDel="00000000" w:rsidR="00000000" w:rsidRPr="00000000">
              <w:rPr>
                <w:rFonts w:ascii="Poppins" w:cs="Poppins" w:eastAsia="Poppins" w:hAnsi="Poppins"/>
                <w:color w:val="000000"/>
                <w:rtl w:val="0"/>
              </w:rPr>
              <w:t xml:space="preserve">Rejoignez la mobilisation mondiale #ProtectEiENow</w:t>
            </w:r>
            <w:r w:rsidDel="00000000" w:rsidR="00000000" w:rsidRPr="00000000">
              <w:rPr>
                <w:color w:val="000000"/>
                <w:rtl w:val="0"/>
              </w:rPr>
              <w:t xml:space="preserve"> </w:t>
            </w:r>
            <w:r w:rsidDel="00000000" w:rsidR="00000000" w:rsidRPr="00000000">
              <w:rPr>
                <w:rFonts w:ascii="Poppins" w:cs="Poppins" w:eastAsia="Poppins" w:hAnsi="Poppins"/>
                <w:color w:val="000000"/>
                <w:rtl w:val="0"/>
              </w:rPr>
              <w:t xml:space="preserve">!</w:t>
            </w:r>
          </w:p>
          <w:p w:rsidR="00000000" w:rsidDel="00000000" w:rsidP="00000000" w:rsidRDefault="00000000" w:rsidRPr="00000000" w14:paraId="0000001B">
            <w:pPr>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1C">
            <w:pPr>
              <w:rPr>
                <w:rFonts w:ascii="Poppins" w:cs="Poppins" w:eastAsia="Poppins" w:hAnsi="Poppins"/>
                <w:color w:val="000000"/>
                <w:highlight w:val="white"/>
              </w:rPr>
            </w:pPr>
            <w:r w:rsidDel="00000000" w:rsidR="00000000" w:rsidRPr="00000000">
              <w:rPr>
                <w:rFonts w:ascii="Poppins" w:cs="Poppins" w:eastAsia="Poppins" w:hAnsi="Poppins"/>
                <w:color w:val="000000"/>
                <w:rtl w:val="0"/>
              </w:rPr>
              <w:t xml:space="preserve">APPEL À L’ACTION dans cette VIDEO</w:t>
            </w:r>
            <w:r w:rsidDel="00000000" w:rsidR="00000000" w:rsidRPr="00000000">
              <w:rPr>
                <w:rFonts w:ascii="Poppins" w:cs="Poppins" w:eastAsia="Poppins" w:hAnsi="Poppins"/>
                <w:color w:val="000000"/>
                <w:highlight w:val="white"/>
                <w:rtl w:val="0"/>
              </w:rPr>
              <w:t xml:space="preserve"> :</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rtl w:val="0"/>
              </w:rPr>
              <w:t xml:space="preserve">🔗https://bit.ly/3gO8d8b </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after="240" w:before="240" w:line="331" w:lineRule="auto"/>
              <w:jc w:val="center"/>
              <w:rPr>
                <w:rFonts w:ascii="Calibri" w:cs="Calibri" w:eastAsia="Calibri" w:hAnsi="Calibri"/>
                <w:highlight w:val="white"/>
              </w:rPr>
            </w:pPr>
            <w:hyperlink r:id="rId10">
              <w:r w:rsidDel="00000000" w:rsidR="00000000" w:rsidRPr="00000000">
                <w:rPr>
                  <w:rFonts w:ascii="Calibri" w:cs="Calibri" w:eastAsia="Calibri" w:hAnsi="Calibri"/>
                  <w:color w:val="1155cc"/>
                  <w:highlight w:val="white"/>
                  <w:u w:val="single"/>
                  <w:rtl w:val="0"/>
                </w:rPr>
                <w:t xml:space="preserve">LIEN DU FILM</w:t>
              </w:r>
            </w:hyperlink>
            <w:r w:rsidDel="00000000" w:rsidR="00000000" w:rsidRPr="00000000">
              <w:rPr>
                <w:rtl w:val="0"/>
              </w:rPr>
            </w:r>
          </w:p>
        </w:tc>
      </w:tr>
      <w:tr>
        <w:trPr>
          <w:cantSplit w:val="0"/>
          <w:trHeight w:val="20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jc w:val="both"/>
              <w:rPr>
                <w:rFonts w:ascii="Calibri" w:cs="Calibri" w:eastAsia="Calibri" w:hAnsi="Calibri"/>
                <w:i w:val="1"/>
              </w:rPr>
            </w:pPr>
            <w:r w:rsidDel="00000000" w:rsidR="00000000" w:rsidRPr="00000000">
              <w:rPr>
                <w:rFonts w:ascii="Calibri" w:cs="Calibri" w:eastAsia="Calibri" w:hAnsi="Calibri"/>
                <w:i w:val="1"/>
                <w:rtl w:val="0"/>
              </w:rPr>
              <w:t xml:space="preserve">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rPr>
                <w:rFonts w:ascii="Poppins" w:cs="Poppins" w:eastAsia="Poppins" w:hAnsi="Poppins"/>
                <w:color w:val="000000"/>
              </w:rPr>
            </w:pPr>
            <w:r w:rsidDel="00000000" w:rsidR="00000000" w:rsidRPr="00000000">
              <w:rPr>
                <w:rFonts w:ascii="Poppins" w:cs="Poppins" w:eastAsia="Poppins" w:hAnsi="Poppins"/>
                <w:color w:val="000000"/>
                <w:rtl w:val="0"/>
              </w:rPr>
              <w:t xml:space="preserve">Les États doivent garantir le #DroitHumain à une éducation dans les contextes d’urgence, en assurant des environnements d’apprentissage sûrs, inclusifs et accessibles à tous sans discrimination.</w:t>
            </w:r>
          </w:p>
          <w:p w:rsidR="00000000" w:rsidDel="00000000" w:rsidP="00000000" w:rsidRDefault="00000000" w:rsidRPr="00000000" w14:paraId="00000020">
            <w:pPr>
              <w:rPr>
                <w:rFonts w:ascii="Poppins" w:cs="Poppins" w:eastAsia="Poppins" w:hAnsi="Poppins"/>
                <w:color w:val="000000"/>
              </w:rPr>
            </w:pPr>
            <w:r w:rsidDel="00000000" w:rsidR="00000000" w:rsidRPr="00000000">
              <w:rPr>
                <w:rFonts w:ascii="Poppins" w:cs="Poppins" w:eastAsia="Poppins" w:hAnsi="Poppins"/>
                <w:color w:val="000000"/>
                <w:rtl w:val="0"/>
              </w:rPr>
              <w:t xml:space="preserve">#ProtectEiENow</w:t>
            </w:r>
          </w:p>
          <w:p w:rsidR="00000000" w:rsidDel="00000000" w:rsidP="00000000" w:rsidRDefault="00000000" w:rsidRPr="00000000" w14:paraId="00000021">
            <w:pPr>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222222"/>
                <w:highlight w:val="yellow"/>
              </w:rPr>
            </w:pPr>
            <w:r w:rsidDel="00000000" w:rsidR="00000000" w:rsidRPr="00000000">
              <w:rPr>
                <w:rFonts w:ascii="Poppins" w:cs="Poppins" w:eastAsia="Poppins" w:hAnsi="Poppins"/>
                <w:color w:val="000000"/>
                <w:rtl w:val="0"/>
              </w:rPr>
              <w:t xml:space="preserve">APPEL À L’ACTION dans cette VIDEO : </w:t>
            </w:r>
            <w:r w:rsidDel="00000000" w:rsidR="00000000" w:rsidRPr="00000000">
              <w:rPr>
                <w:rFonts w:ascii="Poppins" w:cs="Poppins" w:eastAsia="Poppins" w:hAnsi="Poppins"/>
                <w:rtl w:val="0"/>
              </w:rPr>
              <w:t xml:space="preserve"> 🔗https://bit.ly/3gO8d8b </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spacing w:after="240" w:before="240" w:line="331" w:lineRule="auto"/>
              <w:jc w:val="center"/>
              <w:rPr>
                <w:rFonts w:ascii="Calibri" w:cs="Calibri" w:eastAsia="Calibri" w:hAnsi="Calibri"/>
              </w:rPr>
            </w:pPr>
            <w:hyperlink r:id="rId11">
              <w:r w:rsidDel="00000000" w:rsidR="00000000" w:rsidRPr="00000000">
                <w:rPr>
                  <w:rFonts w:ascii="Calibri" w:cs="Calibri" w:eastAsia="Calibri" w:hAnsi="Calibri"/>
                  <w:color w:val="1155cc"/>
                  <w:u w:val="single"/>
                </w:rPr>
                <w:drawing>
                  <wp:inline distB="0" distT="0" distL="0" distR="0">
                    <wp:extent cx="2753360" cy="1555750"/>
                    <wp:effectExtent b="0" l="0" r="0" t="0"/>
                    <wp:docPr id="36"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2753360" cy="1555750"/>
                            </a:xfrm>
                            <a:prstGeom prst="rect"/>
                            <a:ln/>
                          </pic:spPr>
                        </pic:pic>
                      </a:graphicData>
                    </a:graphic>
                  </wp:inline>
                </w:drawing>
              </w:r>
            </w:hyperlink>
            <w:r w:rsidDel="00000000" w:rsidR="00000000" w:rsidRPr="00000000">
              <w:rPr>
                <w:rtl w:val="0"/>
              </w:rPr>
            </w:r>
          </w:p>
        </w:tc>
      </w:tr>
      <w:tr>
        <w:trPr>
          <w:cantSplit w:val="0"/>
          <w:trHeight w:val="20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jc w:val="both"/>
              <w:rPr>
                <w:rFonts w:ascii="Calibri" w:cs="Calibri" w:eastAsia="Calibri" w:hAnsi="Calibri"/>
                <w:i w:val="1"/>
              </w:rPr>
            </w:pPr>
            <w:r w:rsidDel="00000000" w:rsidR="00000000" w:rsidRPr="00000000">
              <w:rPr>
                <w:rFonts w:ascii="Calibri" w:cs="Calibri" w:eastAsia="Calibri" w:hAnsi="Calibri"/>
                <w:i w:val="1"/>
                <w:rtl w:val="0"/>
              </w:rPr>
              <w:t xml:space="preserve">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spacing w:after="180" w:before="180" w:lineRule="auto"/>
              <w:rPr>
                <w:rFonts w:ascii="Poppins" w:cs="Poppins" w:eastAsia="Poppins" w:hAnsi="Poppins"/>
                <w:color w:val="000000"/>
              </w:rPr>
            </w:pPr>
            <w:r w:rsidDel="00000000" w:rsidR="00000000" w:rsidRPr="00000000">
              <w:rPr>
                <w:rFonts w:ascii="Poppins" w:cs="Poppins" w:eastAsia="Poppins" w:hAnsi="Poppins"/>
                <w:color w:val="000000"/>
                <w:rtl w:val="0"/>
              </w:rPr>
              <w:t xml:space="preserve">La meilleure façon de protéger l’éducation dans les situations d'urgence est de construire des systèmes éducatifs nationaux résilients</w:t>
            </w:r>
            <w:r w:rsidDel="00000000" w:rsidR="00000000" w:rsidRPr="00000000">
              <w:rPr>
                <w:color w:val="000000"/>
                <w:rtl w:val="0"/>
              </w:rPr>
              <w:t xml:space="preserve"> </w:t>
            </w:r>
            <w:r w:rsidDel="00000000" w:rsidR="00000000" w:rsidRPr="00000000">
              <w:rPr>
                <w:rFonts w:ascii="Poppins" w:cs="Poppins" w:eastAsia="Poppins" w:hAnsi="Poppins"/>
                <w:color w:val="000000"/>
                <w:rtl w:val="0"/>
              </w:rPr>
              <w:t xml:space="preserve">! Les États doivent élaborer &amp; mettre en œuvre des plans &amp; budgets nationaux d’éducation prenant en compte les risques de crises.</w:t>
            </w:r>
          </w:p>
          <w:p w:rsidR="00000000" w:rsidDel="00000000" w:rsidP="00000000" w:rsidRDefault="00000000" w:rsidRPr="00000000" w14:paraId="00000026">
            <w:pPr>
              <w:spacing w:after="180" w:before="180" w:lineRule="auto"/>
              <w:rPr>
                <w:rFonts w:ascii="Calibri" w:cs="Calibri" w:eastAsia="Calibri" w:hAnsi="Calibri"/>
                <w:color w:val="222222"/>
              </w:rPr>
            </w:pPr>
            <w:r w:rsidDel="00000000" w:rsidR="00000000" w:rsidRPr="00000000">
              <w:rPr>
                <w:rFonts w:ascii="Poppins" w:cs="Poppins" w:eastAsia="Poppins" w:hAnsi="Poppins"/>
                <w:color w:val="000000"/>
                <w:rtl w:val="0"/>
              </w:rPr>
              <w:t xml:space="preserve">#ProtégerEiENow</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spacing w:after="240" w:before="240" w:line="331" w:lineRule="auto"/>
              <w:jc w:val="center"/>
              <w:rPr>
                <w:rFonts w:ascii="Calibri" w:cs="Calibri" w:eastAsia="Calibri" w:hAnsi="Calibri"/>
                <w:b w:val="1"/>
                <w:color w:val="0b5394"/>
              </w:rPr>
            </w:pPr>
            <w:hyperlink r:id="rId13">
              <w:r w:rsidDel="00000000" w:rsidR="00000000" w:rsidRPr="00000000">
                <w:rPr>
                  <w:rFonts w:ascii="Calibri" w:cs="Calibri" w:eastAsia="Calibri" w:hAnsi="Calibri"/>
                  <w:b w:val="1"/>
                  <w:color w:val="1155cc"/>
                  <w:u w:val="single"/>
                </w:rPr>
                <w:drawing>
                  <wp:inline distB="0" distT="0" distL="0" distR="0">
                    <wp:extent cx="2753360" cy="1555750"/>
                    <wp:effectExtent b="0" l="0" r="0" t="0"/>
                    <wp:docPr id="39" name="image5.jpg"/>
                    <a:graphic>
                      <a:graphicData uri="http://schemas.openxmlformats.org/drawingml/2006/picture">
                        <pic:pic>
                          <pic:nvPicPr>
                            <pic:cNvPr id="0" name="image5.jpg"/>
                            <pic:cNvPicPr preferRelativeResize="0"/>
                          </pic:nvPicPr>
                          <pic:blipFill>
                            <a:blip r:embed="rId14"/>
                            <a:srcRect b="0" l="0" r="0" t="0"/>
                            <a:stretch>
                              <a:fillRect/>
                            </a:stretch>
                          </pic:blipFill>
                          <pic:spPr>
                            <a:xfrm>
                              <a:off x="0" y="0"/>
                              <a:ext cx="2753360" cy="1555750"/>
                            </a:xfrm>
                            <a:prstGeom prst="rect"/>
                            <a:ln/>
                          </pic:spPr>
                        </pic:pic>
                      </a:graphicData>
                    </a:graphic>
                  </wp:inline>
                </w:drawing>
              </w:r>
            </w:hyperlink>
            <w:r w:rsidDel="00000000" w:rsidR="00000000" w:rsidRPr="00000000">
              <w:rPr>
                <w:rtl w:val="0"/>
              </w:rPr>
            </w:r>
          </w:p>
        </w:tc>
      </w:tr>
      <w:tr>
        <w:trPr>
          <w:cantSplit w:val="0"/>
          <w:trHeight w:val="20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jc w:val="both"/>
              <w:rPr>
                <w:rFonts w:ascii="Calibri" w:cs="Calibri" w:eastAsia="Calibri" w:hAnsi="Calibri"/>
                <w:i w:val="1"/>
              </w:rPr>
            </w:pPr>
            <w:r w:rsidDel="00000000" w:rsidR="00000000" w:rsidRPr="00000000">
              <w:rPr>
                <w:rFonts w:ascii="Calibri" w:cs="Calibri" w:eastAsia="Calibri" w:hAnsi="Calibri"/>
                <w:i w:val="1"/>
                <w:rtl w:val="0"/>
              </w:rPr>
              <w:t xml:space="preserve">3</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spacing w:after="180" w:before="180" w:lineRule="auto"/>
              <w:rPr>
                <w:rFonts w:ascii="Poppins" w:cs="Poppins" w:eastAsia="Poppins" w:hAnsi="Poppins"/>
                <w:color w:val="000000"/>
              </w:rPr>
            </w:pPr>
            <w:r w:rsidDel="00000000" w:rsidR="00000000" w:rsidRPr="00000000">
              <w:rPr>
                <w:rFonts w:ascii="Poppins" w:cs="Poppins" w:eastAsia="Poppins" w:hAnsi="Poppins"/>
                <w:color w:val="000000"/>
                <w:rtl w:val="0"/>
              </w:rPr>
              <w:t xml:space="preserve">Tous les acteurs impliqués dans l’intervention d’urgence doivent écouter les personnes affectées:  la société civile locale, les enseignants, les groupes d’enfants et de jeunes, les parents et les communautés, doivent être acteur de la réponse humanitaire. #ProtectEiENow</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rPr>
                <w:rFonts w:ascii="Calibri" w:cs="Calibri" w:eastAsia="Calibri" w:hAnsi="Calibri"/>
              </w:rPr>
            </w:pPr>
            <w:hyperlink r:id="rId15">
              <w:r w:rsidDel="00000000" w:rsidR="00000000" w:rsidRPr="00000000">
                <w:rPr>
                  <w:rFonts w:ascii="Calibri" w:cs="Calibri" w:eastAsia="Calibri" w:hAnsi="Calibri"/>
                  <w:color w:val="1155cc"/>
                  <w:u w:val="single"/>
                </w:rPr>
                <w:drawing>
                  <wp:inline distB="0" distT="0" distL="0" distR="0">
                    <wp:extent cx="2753360" cy="1555750"/>
                    <wp:effectExtent b="0" l="0" r="0" t="0"/>
                    <wp:docPr id="38" name="image3.jpg"/>
                    <a:graphic>
                      <a:graphicData uri="http://schemas.openxmlformats.org/drawingml/2006/picture">
                        <pic:pic>
                          <pic:nvPicPr>
                            <pic:cNvPr id="0" name="image3.jpg"/>
                            <pic:cNvPicPr preferRelativeResize="0"/>
                          </pic:nvPicPr>
                          <pic:blipFill>
                            <a:blip r:embed="rId16"/>
                            <a:srcRect b="0" l="0" r="0" t="0"/>
                            <a:stretch>
                              <a:fillRect/>
                            </a:stretch>
                          </pic:blipFill>
                          <pic:spPr>
                            <a:xfrm>
                              <a:off x="0" y="0"/>
                              <a:ext cx="2753360" cy="1555750"/>
                            </a:xfrm>
                            <a:prstGeom prst="rect"/>
                            <a:ln/>
                          </pic:spPr>
                        </pic:pic>
                      </a:graphicData>
                    </a:graphic>
                  </wp:inline>
                </w:drawing>
              </w:r>
            </w:hyperlink>
            <w:r w:rsidDel="00000000" w:rsidR="00000000" w:rsidRPr="00000000">
              <w:rPr>
                <w:rtl w:val="0"/>
              </w:rPr>
            </w:r>
          </w:p>
        </w:tc>
      </w:tr>
      <w:tr>
        <w:trPr>
          <w:cantSplit w:val="0"/>
          <w:trHeight w:val="20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jc w:val="both"/>
              <w:rPr>
                <w:rFonts w:ascii="Calibri" w:cs="Calibri" w:eastAsia="Calibri" w:hAnsi="Calibri"/>
                <w:i w:val="1"/>
              </w:rPr>
            </w:pPr>
            <w:r w:rsidDel="00000000" w:rsidR="00000000" w:rsidRPr="00000000">
              <w:rPr>
                <w:rFonts w:ascii="Calibri" w:cs="Calibri" w:eastAsia="Calibri" w:hAnsi="Calibri"/>
                <w:i w:val="1"/>
                <w:rtl w:val="0"/>
              </w:rPr>
              <w:t xml:space="preserve">4</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rPr>
                <w:rFonts w:ascii="Calibri" w:cs="Calibri" w:eastAsia="Calibri" w:hAnsi="Calibri"/>
                <w:color w:val="000000"/>
              </w:rPr>
            </w:pPr>
            <w:r w:rsidDel="00000000" w:rsidR="00000000" w:rsidRPr="00000000">
              <w:rPr>
                <w:rFonts w:ascii="Poppins" w:cs="Poppins" w:eastAsia="Poppins" w:hAnsi="Poppins"/>
                <w:color w:val="000000"/>
                <w:rtl w:val="0"/>
              </w:rPr>
              <w:t xml:space="preserve">Nous appelons les donateurs à fournir un financement suffisant, durable et prévisible pour l' #education en situations d'urgence: allouer au moins 10 % du financement humanitaire à l’#Education et financer @EduCannotWait a hauteur de $1 milliard pour 2023-2026. #ProtectEiENow</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widowControl w:val="0"/>
              <w:jc w:val="center"/>
              <w:rPr>
                <w:rFonts w:ascii="Calibri" w:cs="Calibri" w:eastAsia="Calibri" w:hAnsi="Calibri"/>
              </w:rPr>
            </w:pPr>
            <w:hyperlink r:id="rId17">
              <w:r w:rsidDel="00000000" w:rsidR="00000000" w:rsidRPr="00000000">
                <w:rPr>
                  <w:rFonts w:ascii="Calibri" w:cs="Calibri" w:eastAsia="Calibri" w:hAnsi="Calibri"/>
                  <w:color w:val="1155cc"/>
                  <w:u w:val="single"/>
                </w:rPr>
                <w:drawing>
                  <wp:inline distB="0" distT="0" distL="0" distR="0">
                    <wp:extent cx="2753360" cy="1555750"/>
                    <wp:effectExtent b="0" l="0" r="0" t="0"/>
                    <wp:docPr id="41" name="image7.jpg"/>
                    <a:graphic>
                      <a:graphicData uri="http://schemas.openxmlformats.org/drawingml/2006/picture">
                        <pic:pic>
                          <pic:nvPicPr>
                            <pic:cNvPr id="0" name="image7.jpg"/>
                            <pic:cNvPicPr preferRelativeResize="0"/>
                          </pic:nvPicPr>
                          <pic:blipFill>
                            <a:blip r:embed="rId18"/>
                            <a:srcRect b="0" l="0" r="0" t="0"/>
                            <a:stretch>
                              <a:fillRect/>
                            </a:stretch>
                          </pic:blipFill>
                          <pic:spPr>
                            <a:xfrm>
                              <a:off x="0" y="0"/>
                              <a:ext cx="2753360" cy="1555750"/>
                            </a:xfrm>
                            <a:prstGeom prst="rect"/>
                            <a:ln/>
                          </pic:spPr>
                        </pic:pic>
                      </a:graphicData>
                    </a:graphic>
                  </wp:inline>
                </w:drawing>
              </w:r>
            </w:hyperlink>
            <w:r w:rsidDel="00000000" w:rsidR="00000000" w:rsidRPr="00000000">
              <w:rPr>
                <w:rtl w:val="0"/>
              </w:rPr>
            </w:r>
          </w:p>
        </w:tc>
      </w:tr>
      <w:tr>
        <w:trPr>
          <w:cantSplit w:val="0"/>
          <w:trHeight w:val="20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jc w:val="both"/>
              <w:rPr>
                <w:rFonts w:ascii="Calibri" w:cs="Calibri" w:eastAsia="Calibri" w:hAnsi="Calibri"/>
                <w:i w:val="1"/>
              </w:rPr>
            </w:pPr>
            <w:r w:rsidDel="00000000" w:rsidR="00000000" w:rsidRPr="00000000">
              <w:rPr>
                <w:rFonts w:ascii="Calibri" w:cs="Calibri" w:eastAsia="Calibri" w:hAnsi="Calibri"/>
                <w:i w:val="1"/>
                <w:rtl w:val="0"/>
              </w:rPr>
              <w:t xml:space="preserve">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rPr>
                <w:rFonts w:ascii="Poppins" w:cs="Poppins" w:eastAsia="Poppins" w:hAnsi="Poppins"/>
                <w:color w:val="000000"/>
              </w:rPr>
            </w:pPr>
            <w:r w:rsidDel="00000000" w:rsidR="00000000" w:rsidRPr="00000000">
              <w:rPr>
                <w:rFonts w:ascii="Poppins" w:cs="Poppins" w:eastAsia="Poppins" w:hAnsi="Poppins"/>
                <w:color w:val="000000"/>
                <w:rtl w:val="0"/>
              </w:rPr>
              <w:t xml:space="preserve">Protégez le droit humain à l’ #Education des 82,4+ millions de déplacées dans le monde</w:t>
            </w:r>
            <w:r w:rsidDel="00000000" w:rsidR="00000000" w:rsidRPr="00000000">
              <w:rPr>
                <w:color w:val="000000"/>
                <w:rtl w:val="0"/>
              </w:rPr>
              <w:t xml:space="preserve"> </w:t>
            </w:r>
            <w:r w:rsidDel="00000000" w:rsidR="00000000" w:rsidRPr="00000000">
              <w:rPr>
                <w:rFonts w:ascii="Poppins" w:cs="Poppins" w:eastAsia="Poppins" w:hAnsi="Poppins"/>
                <w:color w:val="000000"/>
                <w:rtl w:val="0"/>
              </w:rPr>
              <w:t xml:space="preserve">! Réfugiés, demandeurs d’asile, rapatriés, apatrides et personnes déplacées doivent être inclus de manière équitable et durable dans les systèmes éducatifs nationaux. </w:t>
            </w:r>
          </w:p>
          <w:p w:rsidR="00000000" w:rsidDel="00000000" w:rsidP="00000000" w:rsidRDefault="00000000" w:rsidRPr="00000000" w14:paraId="00000030">
            <w:pPr>
              <w:rPr>
                <w:rFonts w:ascii="Calibri" w:cs="Calibri" w:eastAsia="Calibri" w:hAnsi="Calibri"/>
              </w:rPr>
            </w:pPr>
            <w:r w:rsidDel="00000000" w:rsidR="00000000" w:rsidRPr="00000000">
              <w:rPr>
                <w:rFonts w:ascii="Poppins" w:cs="Poppins" w:eastAsia="Poppins" w:hAnsi="Poppins"/>
                <w:color w:val="000000"/>
                <w:rtl w:val="0"/>
              </w:rPr>
              <w:t xml:space="preserve">#ProtectEiENow !</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rPr>
                <w:rFonts w:ascii="Calibri" w:cs="Calibri" w:eastAsia="Calibri" w:hAnsi="Calibri"/>
              </w:rPr>
            </w:pPr>
            <w:hyperlink r:id="rId19">
              <w:r w:rsidDel="00000000" w:rsidR="00000000" w:rsidRPr="00000000">
                <w:rPr>
                  <w:rFonts w:ascii="Calibri" w:cs="Calibri" w:eastAsia="Calibri" w:hAnsi="Calibri"/>
                  <w:color w:val="1155cc"/>
                  <w:u w:val="single"/>
                </w:rPr>
                <w:drawing>
                  <wp:inline distB="0" distT="0" distL="0" distR="0">
                    <wp:extent cx="2753360" cy="1555750"/>
                    <wp:effectExtent b="0" l="0" r="0" t="0"/>
                    <wp:docPr id="40" name="image6.jpg"/>
                    <a:graphic>
                      <a:graphicData uri="http://schemas.openxmlformats.org/drawingml/2006/picture">
                        <pic:pic>
                          <pic:nvPicPr>
                            <pic:cNvPr id="0" name="image6.jpg"/>
                            <pic:cNvPicPr preferRelativeResize="0"/>
                          </pic:nvPicPr>
                          <pic:blipFill>
                            <a:blip r:embed="rId20"/>
                            <a:srcRect b="0" l="0" r="0" t="0"/>
                            <a:stretch>
                              <a:fillRect/>
                            </a:stretch>
                          </pic:blipFill>
                          <pic:spPr>
                            <a:xfrm>
                              <a:off x="0" y="0"/>
                              <a:ext cx="2753360" cy="1555750"/>
                            </a:xfrm>
                            <a:prstGeom prst="rect"/>
                            <a:ln/>
                          </pic:spPr>
                        </pic:pic>
                      </a:graphicData>
                    </a:graphic>
                  </wp:inline>
                </w:drawing>
              </w:r>
            </w:hyperlink>
            <w:r w:rsidDel="00000000" w:rsidR="00000000" w:rsidRPr="00000000">
              <w:rPr>
                <w:rtl w:val="0"/>
              </w:rPr>
            </w:r>
          </w:p>
        </w:tc>
      </w:tr>
      <w:tr>
        <w:trPr>
          <w:cantSplit w:val="0"/>
          <w:trHeight w:val="20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jc w:val="both"/>
              <w:rPr>
                <w:rFonts w:ascii="Calibri" w:cs="Calibri" w:eastAsia="Calibri" w:hAnsi="Calibri"/>
                <w:i w:val="1"/>
              </w:rPr>
            </w:pPr>
            <w:r w:rsidDel="00000000" w:rsidR="00000000" w:rsidRPr="00000000">
              <w:rPr>
                <w:rFonts w:ascii="Calibri" w:cs="Calibri" w:eastAsia="Calibri" w:hAnsi="Calibri"/>
                <w:i w:val="1"/>
                <w:rtl w:val="0"/>
              </w:rPr>
              <w:t xml:space="preserve">6</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rPr>
                <w:rFonts w:ascii="Calibri" w:cs="Calibri" w:eastAsia="Calibri" w:hAnsi="Calibri"/>
              </w:rPr>
            </w:pPr>
            <w:r w:rsidDel="00000000" w:rsidR="00000000" w:rsidRPr="00000000">
              <w:rPr>
                <w:rFonts w:ascii="Poppins" w:cs="Poppins" w:eastAsia="Poppins" w:hAnsi="Poppins"/>
                <w:color w:val="000000"/>
                <w:rtl w:val="0"/>
              </w:rPr>
              <w:t xml:space="preserve">Dans les contextes de crise, les filles sont deux fois plus nombreuses à ne pas être scolarisées que la moyenne mondiale. Elles sont donc encore plus susceptibles d’être victimes de violence, de harcèlement &amp; de mariage forcés. Protégez l’éducation des filles, #ProtectEiENow !</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rPr>
                <w:rFonts w:ascii="Calibri" w:cs="Calibri" w:eastAsia="Calibri" w:hAnsi="Calibri"/>
              </w:rPr>
            </w:pPr>
            <w:hyperlink r:id="rId21">
              <w:r w:rsidDel="00000000" w:rsidR="00000000" w:rsidRPr="00000000">
                <w:rPr>
                  <w:rFonts w:ascii="Calibri" w:cs="Calibri" w:eastAsia="Calibri" w:hAnsi="Calibri"/>
                  <w:color w:val="1155cc"/>
                  <w:u w:val="single"/>
                </w:rPr>
                <w:drawing>
                  <wp:inline distB="0" distT="0" distL="0" distR="0">
                    <wp:extent cx="2753360" cy="1555750"/>
                    <wp:effectExtent b="0" l="0" r="0" t="0"/>
                    <wp:docPr id="43" name="image9.jpg"/>
                    <a:graphic>
                      <a:graphicData uri="http://schemas.openxmlformats.org/drawingml/2006/picture">
                        <pic:pic>
                          <pic:nvPicPr>
                            <pic:cNvPr id="0" name="image9.jpg"/>
                            <pic:cNvPicPr preferRelativeResize="0"/>
                          </pic:nvPicPr>
                          <pic:blipFill>
                            <a:blip r:embed="rId22"/>
                            <a:srcRect b="0" l="0" r="0" t="0"/>
                            <a:stretch>
                              <a:fillRect/>
                            </a:stretch>
                          </pic:blipFill>
                          <pic:spPr>
                            <a:xfrm>
                              <a:off x="0" y="0"/>
                              <a:ext cx="2753360" cy="1555750"/>
                            </a:xfrm>
                            <a:prstGeom prst="rect"/>
                            <a:ln/>
                          </pic:spPr>
                        </pic:pic>
                      </a:graphicData>
                    </a:graphic>
                  </wp:inline>
                </w:drawing>
              </w:r>
            </w:hyperlink>
            <w:r w:rsidDel="00000000" w:rsidR="00000000" w:rsidRPr="00000000">
              <w:rPr>
                <w:rtl w:val="0"/>
              </w:rPr>
            </w:r>
          </w:p>
        </w:tc>
      </w:tr>
      <w:tr>
        <w:trPr>
          <w:cantSplit w:val="0"/>
          <w:trHeight w:val="170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jc w:val="both"/>
              <w:rPr>
                <w:rFonts w:ascii="Calibri" w:cs="Calibri" w:eastAsia="Calibri" w:hAnsi="Calibri"/>
                <w:i w:val="1"/>
              </w:rPr>
            </w:pPr>
            <w:r w:rsidDel="00000000" w:rsidR="00000000" w:rsidRPr="00000000">
              <w:rPr>
                <w:rFonts w:ascii="Calibri" w:cs="Calibri" w:eastAsia="Calibri" w:hAnsi="Calibri"/>
                <w:i w:val="1"/>
                <w:rtl w:val="0"/>
              </w:rPr>
              <w:t xml:space="preserve">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rPr>
                <w:rFonts w:ascii="Poppins" w:cs="Poppins" w:eastAsia="Poppins" w:hAnsi="Poppins"/>
                <w:color w:val="000000"/>
              </w:rPr>
            </w:pPr>
            <w:r w:rsidDel="00000000" w:rsidR="00000000" w:rsidRPr="00000000">
              <w:rPr>
                <w:rFonts w:ascii="Poppins" w:cs="Poppins" w:eastAsia="Poppins" w:hAnsi="Poppins"/>
                <w:color w:val="000000"/>
                <w:rtl w:val="0"/>
              </w:rPr>
              <w:t xml:space="preserve">L'#Education est un droit fondamental, même pour les personnes en situation </w:t>
            </w:r>
          </w:p>
          <w:p w:rsidR="00000000" w:rsidDel="00000000" w:rsidP="00000000" w:rsidRDefault="00000000" w:rsidRPr="00000000" w14:paraId="00000037">
            <w:pPr>
              <w:rPr>
                <w:rFonts w:ascii="Poppins" w:cs="Poppins" w:eastAsia="Poppins" w:hAnsi="Poppins"/>
                <w:color w:val="000000"/>
              </w:rPr>
            </w:pPr>
            <w:r w:rsidDel="00000000" w:rsidR="00000000" w:rsidRPr="00000000">
              <w:rPr>
                <w:rFonts w:ascii="Poppins" w:cs="Poppins" w:eastAsia="Poppins" w:hAnsi="Poppins"/>
                <w:color w:val="000000"/>
                <w:rtl w:val="0"/>
              </w:rPr>
              <w:t xml:space="preserve"> de handicap et même dans les situations d'urgence ! Une perspective inclusive doit être appliquée dans la planification, la budgétisation et la mise en œuvre des interventions d’urgence. #ProtectEiENow</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rPr>
                <w:rFonts w:ascii="Calibri" w:cs="Calibri" w:eastAsia="Calibri" w:hAnsi="Calibri"/>
              </w:rPr>
            </w:pPr>
            <w:hyperlink r:id="rId23">
              <w:r w:rsidDel="00000000" w:rsidR="00000000" w:rsidRPr="00000000">
                <w:rPr>
                  <w:rFonts w:ascii="Calibri" w:cs="Calibri" w:eastAsia="Calibri" w:hAnsi="Calibri"/>
                  <w:color w:val="1155cc"/>
                  <w:u w:val="single"/>
                </w:rPr>
                <w:drawing>
                  <wp:inline distB="0" distT="0" distL="0" distR="0">
                    <wp:extent cx="2753360" cy="1555750"/>
                    <wp:effectExtent b="0" l="0" r="0" t="0"/>
                    <wp:docPr id="42" name="image8.jpg"/>
                    <a:graphic>
                      <a:graphicData uri="http://schemas.openxmlformats.org/drawingml/2006/picture">
                        <pic:pic>
                          <pic:nvPicPr>
                            <pic:cNvPr id="0" name="image8.jpg"/>
                            <pic:cNvPicPr preferRelativeResize="0"/>
                          </pic:nvPicPr>
                          <pic:blipFill>
                            <a:blip r:embed="rId24"/>
                            <a:srcRect b="0" l="0" r="0" t="0"/>
                            <a:stretch>
                              <a:fillRect/>
                            </a:stretch>
                          </pic:blipFill>
                          <pic:spPr>
                            <a:xfrm>
                              <a:off x="0" y="0"/>
                              <a:ext cx="2753360" cy="1555750"/>
                            </a:xfrm>
                            <a:prstGeom prst="rect"/>
                            <a:ln/>
                          </pic:spPr>
                        </pic:pic>
                      </a:graphicData>
                    </a:graphic>
                  </wp:inline>
                </w:drawing>
              </w:r>
            </w:hyperlink>
            <w:r w:rsidDel="00000000" w:rsidR="00000000" w:rsidRPr="00000000">
              <w:rPr>
                <w:rtl w:val="0"/>
              </w:rPr>
            </w:r>
          </w:p>
        </w:tc>
      </w:tr>
      <w:tr>
        <w:trPr>
          <w:cantSplit w:val="0"/>
          <w:trHeight w:val="185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jc w:val="both"/>
              <w:rPr>
                <w:rFonts w:ascii="Calibri" w:cs="Calibri" w:eastAsia="Calibri" w:hAnsi="Calibri"/>
                <w:i w:val="1"/>
              </w:rPr>
            </w:pPr>
            <w:r w:rsidDel="00000000" w:rsidR="00000000" w:rsidRPr="00000000">
              <w:rPr>
                <w:rFonts w:ascii="Calibri" w:cs="Calibri" w:eastAsia="Calibri" w:hAnsi="Calibri"/>
                <w:i w:val="1"/>
                <w:rtl w:val="0"/>
              </w:rPr>
              <w:t xml:space="preserve">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rPr>
                <w:rFonts w:ascii="Poppins" w:cs="Poppins" w:eastAsia="Poppins" w:hAnsi="Poppins"/>
                <w:color w:val="000000"/>
              </w:rPr>
            </w:pPr>
            <w:r w:rsidDel="00000000" w:rsidR="00000000" w:rsidRPr="00000000">
              <w:rPr>
                <w:rFonts w:ascii="Poppins" w:cs="Poppins" w:eastAsia="Poppins" w:hAnsi="Poppins"/>
                <w:color w:val="000000"/>
                <w:rtl w:val="0"/>
              </w:rPr>
              <w:t xml:space="preserve">Pour protéger le droit à l’éducation pour tous dans les situations d’urgence, il faut des enseignants et des éducateurs qualifiés, soutenus de manière adéquate, en sécurité et en bonne santé</w:t>
            </w:r>
            <w:r w:rsidDel="00000000" w:rsidR="00000000" w:rsidRPr="00000000">
              <w:rPr>
                <w:color w:val="000000"/>
                <w:rtl w:val="0"/>
              </w:rPr>
              <w:t xml:space="preserve"> </w:t>
            </w:r>
            <w:r w:rsidDel="00000000" w:rsidR="00000000" w:rsidRPr="00000000">
              <w:rPr>
                <w:rFonts w:ascii="Poppins" w:cs="Poppins" w:eastAsia="Poppins" w:hAnsi="Poppins"/>
                <w:color w:val="000000"/>
                <w:rtl w:val="0"/>
              </w:rPr>
              <w:t xml:space="preserve">!</w:t>
            </w:r>
          </w:p>
          <w:p w:rsidR="00000000" w:rsidDel="00000000" w:rsidP="00000000" w:rsidRDefault="00000000" w:rsidRPr="00000000" w14:paraId="0000003B">
            <w:pPr>
              <w:rPr>
                <w:rFonts w:ascii="Calibri" w:cs="Calibri" w:eastAsia="Calibri" w:hAnsi="Calibri"/>
              </w:rPr>
            </w:pPr>
            <w:r w:rsidDel="00000000" w:rsidR="00000000" w:rsidRPr="00000000">
              <w:rPr>
                <w:rFonts w:ascii="Poppins" w:cs="Poppins" w:eastAsia="Poppins" w:hAnsi="Poppins"/>
                <w:color w:val="000000"/>
                <w:rtl w:val="0"/>
              </w:rPr>
              <w:t xml:space="preserve">#ProtectTeachers ! #ProtectEiENow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rPr>
                <w:rFonts w:ascii="Calibri" w:cs="Calibri" w:eastAsia="Calibri" w:hAnsi="Calibri"/>
              </w:rPr>
            </w:pPr>
            <w:hyperlink r:id="rId25">
              <w:r w:rsidDel="00000000" w:rsidR="00000000" w:rsidRPr="00000000">
                <w:rPr>
                  <w:rFonts w:ascii="Calibri" w:cs="Calibri" w:eastAsia="Calibri" w:hAnsi="Calibri"/>
                  <w:color w:val="1155cc"/>
                  <w:u w:val="single"/>
                </w:rPr>
                <w:drawing>
                  <wp:inline distB="0" distT="0" distL="0" distR="0">
                    <wp:extent cx="2753360" cy="1555750"/>
                    <wp:effectExtent b="0" l="0" r="0" t="0"/>
                    <wp:docPr descr="A group of people in a room&#10;&#10;Description automatically generated with medium confidence" id="46" name="image11.jpg"/>
                    <a:graphic>
                      <a:graphicData uri="http://schemas.openxmlformats.org/drawingml/2006/picture">
                        <pic:pic>
                          <pic:nvPicPr>
                            <pic:cNvPr descr="A group of people in a room&#10;&#10;Description automatically generated with medium confidence" id="0" name="image11.jpg"/>
                            <pic:cNvPicPr preferRelativeResize="0"/>
                          </pic:nvPicPr>
                          <pic:blipFill>
                            <a:blip r:embed="rId26"/>
                            <a:srcRect b="0" l="0" r="0" t="0"/>
                            <a:stretch>
                              <a:fillRect/>
                            </a:stretch>
                          </pic:blipFill>
                          <pic:spPr>
                            <a:xfrm>
                              <a:off x="0" y="0"/>
                              <a:ext cx="2753360" cy="1555750"/>
                            </a:xfrm>
                            <a:prstGeom prst="rect"/>
                            <a:ln/>
                          </pic:spPr>
                        </pic:pic>
                      </a:graphicData>
                    </a:graphic>
                  </wp:inline>
                </w:drawing>
              </w:r>
            </w:hyperlink>
            <w:r w:rsidDel="00000000" w:rsidR="00000000" w:rsidRPr="00000000">
              <w:rPr>
                <w:rtl w:val="0"/>
              </w:rPr>
            </w:r>
          </w:p>
        </w:tc>
      </w:tr>
      <w:tr>
        <w:trPr>
          <w:cantSplit w:val="0"/>
          <w:trHeight w:val="234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jc w:val="both"/>
              <w:rPr>
                <w:rFonts w:ascii="Calibri" w:cs="Calibri" w:eastAsia="Calibri" w:hAnsi="Calibri"/>
                <w:i w:val="1"/>
              </w:rPr>
            </w:pPr>
            <w:r w:rsidDel="00000000" w:rsidR="00000000" w:rsidRPr="00000000">
              <w:rPr>
                <w:rFonts w:ascii="Calibri" w:cs="Calibri" w:eastAsia="Calibri" w:hAnsi="Calibri"/>
                <w:i w:val="1"/>
                <w:rtl w:val="0"/>
              </w:rPr>
              <w:t xml:space="preserve">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rPr>
                <w:rFonts w:ascii="Poppins" w:cs="Poppins" w:eastAsia="Poppins" w:hAnsi="Poppins"/>
                <w:color w:val="000000"/>
              </w:rPr>
            </w:pPr>
            <w:r w:rsidDel="00000000" w:rsidR="00000000" w:rsidRPr="00000000">
              <w:rPr>
                <w:rFonts w:ascii="Poppins" w:cs="Poppins" w:eastAsia="Poppins" w:hAnsi="Poppins"/>
                <w:color w:val="000000"/>
                <w:rtl w:val="0"/>
              </w:rPr>
              <w:t xml:space="preserve">Les menaces, les attaques et l’insécurité perturbent l’#Education de millions d’apprenants. Les attaques ciblées contre l’éducation doivent cesser</w:t>
            </w:r>
            <w:r w:rsidDel="00000000" w:rsidR="00000000" w:rsidRPr="00000000">
              <w:rPr>
                <w:color w:val="000000"/>
                <w:rtl w:val="0"/>
              </w:rPr>
              <w:t xml:space="preserve"> </w:t>
            </w:r>
            <w:r w:rsidDel="00000000" w:rsidR="00000000" w:rsidRPr="00000000">
              <w:rPr>
                <w:rFonts w:ascii="Poppins" w:cs="Poppins" w:eastAsia="Poppins" w:hAnsi="Poppins"/>
                <w:color w:val="000000"/>
                <w:rtl w:val="0"/>
              </w:rPr>
              <w:t xml:space="preserve">! Nous appelons tous les États à ratifier et à mettre en œuvre la Déclaration sur la Sécurité dans les Écoles.</w:t>
            </w:r>
          </w:p>
          <w:p w:rsidR="00000000" w:rsidDel="00000000" w:rsidP="00000000" w:rsidRDefault="00000000" w:rsidRPr="00000000" w14:paraId="0000003F">
            <w:pPr>
              <w:rPr>
                <w:rFonts w:ascii="Calibri" w:cs="Calibri" w:eastAsia="Calibri" w:hAnsi="Calibri"/>
              </w:rPr>
            </w:pPr>
            <w:r w:rsidDel="00000000" w:rsidR="00000000" w:rsidRPr="00000000">
              <w:rPr>
                <w:rFonts w:ascii="Poppins" w:cs="Poppins" w:eastAsia="Poppins" w:hAnsi="Poppins"/>
                <w:color w:val="000000"/>
                <w:rtl w:val="0"/>
              </w:rPr>
              <w:t xml:space="preserve">#SSD #ProtectEiENow</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spacing w:after="240" w:before="240" w:line="328" w:lineRule="auto"/>
              <w:jc w:val="center"/>
              <w:rPr>
                <w:rFonts w:ascii="Calibri" w:cs="Calibri" w:eastAsia="Calibri" w:hAnsi="Calibri"/>
              </w:rPr>
            </w:pPr>
            <w:hyperlink r:id="rId27">
              <w:r w:rsidDel="00000000" w:rsidR="00000000" w:rsidRPr="00000000">
                <w:rPr>
                  <w:rFonts w:ascii="Calibri" w:cs="Calibri" w:eastAsia="Calibri" w:hAnsi="Calibri"/>
                  <w:color w:val="1155cc"/>
                  <w:u w:val="single"/>
                </w:rPr>
                <w:drawing>
                  <wp:inline distB="0" distT="0" distL="0" distR="0">
                    <wp:extent cx="2753360" cy="1555750"/>
                    <wp:effectExtent b="0" l="0" r="0" t="0"/>
                    <wp:docPr descr="A picture containing text, indoor, ceiling&#10;&#10;Description automatically generated" id="44" name="image10.jpg"/>
                    <a:graphic>
                      <a:graphicData uri="http://schemas.openxmlformats.org/drawingml/2006/picture">
                        <pic:pic>
                          <pic:nvPicPr>
                            <pic:cNvPr descr="A picture containing text, indoor, ceiling&#10;&#10;Description automatically generated" id="0" name="image10.jpg"/>
                            <pic:cNvPicPr preferRelativeResize="0"/>
                          </pic:nvPicPr>
                          <pic:blipFill>
                            <a:blip r:embed="rId28"/>
                            <a:srcRect b="0" l="0" r="0" t="0"/>
                            <a:stretch>
                              <a:fillRect/>
                            </a:stretch>
                          </pic:blipFill>
                          <pic:spPr>
                            <a:xfrm>
                              <a:off x="0" y="0"/>
                              <a:ext cx="2753360" cy="1555750"/>
                            </a:xfrm>
                            <a:prstGeom prst="rect"/>
                            <a:ln/>
                          </pic:spPr>
                        </pic:pic>
                      </a:graphicData>
                    </a:graphic>
                  </wp:inline>
                </w:drawing>
              </w:r>
            </w:hyperlink>
            <w:r w:rsidDel="00000000" w:rsidR="00000000" w:rsidRPr="00000000">
              <w:rPr>
                <w:rtl w:val="0"/>
              </w:rPr>
            </w:r>
          </w:p>
        </w:tc>
      </w:tr>
      <w:tr>
        <w:trPr>
          <w:cantSplit w:val="0"/>
          <w:trHeight w:val="2437"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shd w:fill="ffffff" w:val="clear"/>
              <w:jc w:val="both"/>
              <w:rPr>
                <w:rFonts w:ascii="Calibri" w:cs="Calibri" w:eastAsia="Calibri" w:hAnsi="Calibri"/>
                <w:i w:val="1"/>
              </w:rPr>
            </w:pPr>
            <w:r w:rsidDel="00000000" w:rsidR="00000000" w:rsidRPr="00000000">
              <w:rPr>
                <w:rFonts w:ascii="Calibri" w:cs="Calibri" w:eastAsia="Calibri" w:hAnsi="Calibri"/>
                <w:i w:val="1"/>
                <w:rtl w:val="0"/>
              </w:rPr>
              <w:t xml:space="preserve">10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shd w:fill="ffffff" w:val="clear"/>
              <w:rPr>
                <w:rFonts w:ascii="Calibri" w:cs="Calibri" w:eastAsia="Calibri" w:hAnsi="Calibri"/>
              </w:rPr>
            </w:pPr>
            <w:r w:rsidDel="00000000" w:rsidR="00000000" w:rsidRPr="00000000">
              <w:rPr>
                <w:rFonts w:ascii="Poppins" w:cs="Poppins" w:eastAsia="Poppins" w:hAnsi="Poppins"/>
                <w:color w:val="000000"/>
                <w:rtl w:val="0"/>
              </w:rPr>
              <w:t xml:space="preserve">L’éducation transformatrice promeut l’apprentissage social et affectif ainsi que la pensée critique sur les causes structurelles des crises et les moyens de les surmonter, en mettant l’accent sur les droits, la dignité et la solidarité.  #ProtectEiENow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after="240" w:before="240" w:line="328" w:lineRule="auto"/>
              <w:jc w:val="center"/>
              <w:rPr>
                <w:rFonts w:ascii="Calibri" w:cs="Calibri" w:eastAsia="Calibri" w:hAnsi="Calibri"/>
              </w:rPr>
            </w:pPr>
            <w:hyperlink r:id="rId29">
              <w:r w:rsidDel="00000000" w:rsidR="00000000" w:rsidRPr="00000000">
                <w:rPr>
                  <w:rFonts w:ascii="Calibri" w:cs="Calibri" w:eastAsia="Calibri" w:hAnsi="Calibri"/>
                  <w:color w:val="1155cc"/>
                  <w:u w:val="single"/>
                </w:rPr>
                <w:drawing>
                  <wp:inline distB="0" distT="0" distL="0" distR="0">
                    <wp:extent cx="2753360" cy="1555750"/>
                    <wp:effectExtent b="0" l="0" r="0" t="0"/>
                    <wp:docPr descr="A picture containing text, crowd&#10;&#10;Description automatically generated" id="45" name="image12.jpg"/>
                    <a:graphic>
                      <a:graphicData uri="http://schemas.openxmlformats.org/drawingml/2006/picture">
                        <pic:pic>
                          <pic:nvPicPr>
                            <pic:cNvPr descr="A picture containing text, crowd&#10;&#10;Description automatically generated" id="0" name="image12.jpg"/>
                            <pic:cNvPicPr preferRelativeResize="0"/>
                          </pic:nvPicPr>
                          <pic:blipFill>
                            <a:blip r:embed="rId30"/>
                            <a:srcRect b="0" l="0" r="0" t="0"/>
                            <a:stretch>
                              <a:fillRect/>
                            </a:stretch>
                          </pic:blipFill>
                          <pic:spPr>
                            <a:xfrm>
                              <a:off x="0" y="0"/>
                              <a:ext cx="2753360" cy="155575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44">
      <w:pPr>
        <w:jc w:val="both"/>
        <w:rPr>
          <w:rFonts w:ascii="Calibri" w:cs="Calibri" w:eastAsia="Calibri" w:hAnsi="Calibri"/>
          <w:highlight w:val="white"/>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sectPr>
      <w:headerReference r:id="rId31" w:type="default"/>
      <w:headerReference r:id="rId32" w:type="first"/>
      <w:headerReference r:id="rId33" w:type="even"/>
      <w:footerReference r:id="rId34" w:type="default"/>
      <w:footerReference r:id="rId35" w:type="first"/>
      <w:footerReference r:id="rId36" w:type="even"/>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sid w:val="000C51E1"/>
    <w:rPr>
      <w:rFonts w:ascii="Times New Roman" w:cs="Times New Roman" w:eastAsia="Times New Roman" w:hAnsi="Times New Roman"/>
      <w:lang w:eastAsia="en-GB"/>
    </w:rPr>
  </w:style>
  <w:style w:type="paragraph" w:styleId="Heading1">
    <w:name w:val="heading 1"/>
    <w:basedOn w:val="Normal"/>
    <w:next w:val="Normal"/>
    <w:link w:val="Heading1Char"/>
    <w:uiPriority w:val="9"/>
    <w:qFormat w:val="1"/>
    <w:rsid w:val="0050758E"/>
    <w:pPr>
      <w:keepNext w:val="1"/>
      <w:keepLines w:val="1"/>
      <w:spacing w:after="120" w:before="400" w:line="276" w:lineRule="auto"/>
      <w:outlineLvl w:val="0"/>
    </w:pPr>
    <w:rPr>
      <w:rFonts w:ascii="Arial" w:cs="Arial" w:eastAsia="Arial" w:hAnsi="Arial"/>
      <w:sz w:val="40"/>
      <w:szCs w:val="40"/>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0758E"/>
    <w:rPr>
      <w:rFonts w:ascii="Arial" w:cs="Arial" w:eastAsia="Arial" w:hAnsi="Arial"/>
      <w:sz w:val="40"/>
      <w:szCs w:val="40"/>
      <w:lang w:eastAsia="en-GB" w:val="en"/>
    </w:rPr>
  </w:style>
  <w:style w:type="paragraph" w:styleId="Title">
    <w:name w:val="Title"/>
    <w:basedOn w:val="Normal"/>
    <w:next w:val="Normal"/>
    <w:link w:val="TitleChar"/>
    <w:uiPriority w:val="10"/>
    <w:qFormat w:val="1"/>
    <w:rsid w:val="0050758E"/>
    <w:pPr>
      <w:keepNext w:val="1"/>
      <w:keepLines w:val="1"/>
      <w:spacing w:after="60" w:line="276" w:lineRule="auto"/>
    </w:pPr>
    <w:rPr>
      <w:rFonts w:ascii="Arial" w:cs="Arial" w:eastAsia="Arial" w:hAnsi="Arial"/>
      <w:sz w:val="52"/>
      <w:szCs w:val="52"/>
      <w:lang w:val="en"/>
    </w:rPr>
  </w:style>
  <w:style w:type="character" w:styleId="TitleChar" w:customStyle="1">
    <w:name w:val="Title Char"/>
    <w:basedOn w:val="DefaultParagraphFont"/>
    <w:link w:val="Title"/>
    <w:uiPriority w:val="10"/>
    <w:rsid w:val="0050758E"/>
    <w:rPr>
      <w:rFonts w:ascii="Arial" w:cs="Arial" w:eastAsia="Arial" w:hAnsi="Arial"/>
      <w:sz w:val="52"/>
      <w:szCs w:val="52"/>
      <w:lang w:eastAsia="en-GB" w:val="en"/>
    </w:rPr>
  </w:style>
  <w:style w:type="paragraph" w:styleId="ListParagraph">
    <w:name w:val="List Paragraph"/>
    <w:basedOn w:val="Normal"/>
    <w:uiPriority w:val="34"/>
    <w:qFormat w:val="1"/>
    <w:rsid w:val="002356E2"/>
    <w:pPr>
      <w:ind w:left="720"/>
      <w:contextualSpacing w:val="1"/>
    </w:pPr>
    <w:rPr>
      <w:rFonts w:asciiTheme="minorHAnsi" w:cstheme="minorBidi" w:eastAsiaTheme="minorHAnsi" w:hAnsiTheme="minorHAnsi"/>
      <w:lang w:eastAsia="en-US" w:val="en"/>
    </w:rPr>
  </w:style>
  <w:style w:type="paragraph" w:styleId="NormalWeb">
    <w:name w:val="Normal (Web)"/>
    <w:basedOn w:val="Normal"/>
    <w:uiPriority w:val="99"/>
    <w:semiHidden w:val="1"/>
    <w:unhideWhenUsed w:val="1"/>
    <w:rsid w:val="00C83323"/>
    <w:pPr>
      <w:spacing w:after="100" w:afterAutospacing="1" w:before="100" w:beforeAutospacing="1"/>
    </w:pPr>
    <w:rPr>
      <w:lang w:val="en"/>
    </w:rPr>
  </w:style>
  <w:style w:type="character" w:styleId="CommentReference">
    <w:name w:val="annotation reference"/>
    <w:basedOn w:val="DefaultParagraphFont"/>
    <w:uiPriority w:val="99"/>
    <w:semiHidden w:val="1"/>
    <w:unhideWhenUsed w:val="1"/>
    <w:rsid w:val="00876298"/>
    <w:rPr>
      <w:sz w:val="16"/>
      <w:szCs w:val="16"/>
    </w:rPr>
  </w:style>
  <w:style w:type="paragraph" w:styleId="CommentText">
    <w:name w:val="annotation text"/>
    <w:basedOn w:val="Normal"/>
    <w:link w:val="CommentTextChar"/>
    <w:uiPriority w:val="99"/>
    <w:semiHidden w:val="1"/>
    <w:unhideWhenUsed w:val="1"/>
    <w:rsid w:val="00876298"/>
    <w:rPr>
      <w:rFonts w:ascii="Arial" w:cs="Arial" w:eastAsia="Arial" w:hAnsi="Arial"/>
      <w:sz w:val="20"/>
      <w:szCs w:val="20"/>
      <w:lang w:val="en"/>
    </w:rPr>
  </w:style>
  <w:style w:type="character" w:styleId="CommentTextChar" w:customStyle="1">
    <w:name w:val="Comment Text Char"/>
    <w:basedOn w:val="DefaultParagraphFont"/>
    <w:link w:val="CommentText"/>
    <w:uiPriority w:val="99"/>
    <w:semiHidden w:val="1"/>
    <w:rsid w:val="00876298"/>
    <w:rPr>
      <w:rFonts w:ascii="Arial" w:cs="Arial" w:eastAsia="Arial" w:hAnsi="Arial"/>
      <w:sz w:val="20"/>
      <w:szCs w:val="20"/>
      <w:lang w:eastAsia="en-GB" w:val="en"/>
    </w:rPr>
  </w:style>
  <w:style w:type="paragraph" w:styleId="CommentSubject">
    <w:name w:val="annotation subject"/>
    <w:basedOn w:val="CommentText"/>
    <w:next w:val="CommentText"/>
    <w:link w:val="CommentSubjectChar"/>
    <w:uiPriority w:val="99"/>
    <w:semiHidden w:val="1"/>
    <w:unhideWhenUsed w:val="1"/>
    <w:rsid w:val="00876298"/>
    <w:rPr>
      <w:b w:val="1"/>
      <w:bCs w:val="1"/>
    </w:rPr>
  </w:style>
  <w:style w:type="character" w:styleId="CommentSubjectChar" w:customStyle="1">
    <w:name w:val="Comment Subject Char"/>
    <w:basedOn w:val="CommentTextChar"/>
    <w:link w:val="CommentSubject"/>
    <w:uiPriority w:val="99"/>
    <w:semiHidden w:val="1"/>
    <w:rsid w:val="00876298"/>
    <w:rPr>
      <w:rFonts w:ascii="Arial" w:cs="Arial" w:eastAsia="Arial" w:hAnsi="Arial"/>
      <w:b w:val="1"/>
      <w:bCs w:val="1"/>
      <w:sz w:val="20"/>
      <w:szCs w:val="20"/>
      <w:lang w:eastAsia="en-GB" w:val="en"/>
    </w:rPr>
  </w:style>
  <w:style w:type="paragraph" w:styleId="Header">
    <w:name w:val="header"/>
    <w:basedOn w:val="Normal"/>
    <w:link w:val="HeaderChar"/>
    <w:uiPriority w:val="99"/>
    <w:unhideWhenUsed w:val="1"/>
    <w:rsid w:val="0056794F"/>
    <w:pPr>
      <w:tabs>
        <w:tab w:val="center" w:pos="4513"/>
        <w:tab w:val="right" w:pos="9026"/>
      </w:tabs>
    </w:pPr>
  </w:style>
  <w:style w:type="character" w:styleId="HeaderChar" w:customStyle="1">
    <w:name w:val="Header Char"/>
    <w:basedOn w:val="DefaultParagraphFont"/>
    <w:link w:val="Header"/>
    <w:uiPriority w:val="99"/>
    <w:rsid w:val="0056794F"/>
    <w:rPr>
      <w:rFonts w:ascii="Times New Roman" w:cs="Times New Roman" w:eastAsia="Times New Roman" w:hAnsi="Times New Roman"/>
      <w:lang w:eastAsia="en-GB"/>
    </w:rPr>
  </w:style>
  <w:style w:type="paragraph" w:styleId="Footer">
    <w:name w:val="footer"/>
    <w:basedOn w:val="Normal"/>
    <w:link w:val="FooterChar"/>
    <w:uiPriority w:val="99"/>
    <w:unhideWhenUsed w:val="1"/>
    <w:rsid w:val="0056794F"/>
    <w:pPr>
      <w:tabs>
        <w:tab w:val="center" w:pos="4513"/>
        <w:tab w:val="right" w:pos="9026"/>
      </w:tabs>
    </w:pPr>
  </w:style>
  <w:style w:type="character" w:styleId="FooterChar" w:customStyle="1">
    <w:name w:val="Footer Char"/>
    <w:basedOn w:val="DefaultParagraphFont"/>
    <w:link w:val="Footer"/>
    <w:uiPriority w:val="99"/>
    <w:rsid w:val="0056794F"/>
    <w:rPr>
      <w:rFonts w:ascii="Times New Roman" w:cs="Times New Roman" w:eastAsia="Times New Roman" w:hAnsi="Times New Roman"/>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jpg"/><Relationship Id="rId22" Type="http://schemas.openxmlformats.org/officeDocument/2006/relationships/image" Target="media/image9.jpg"/><Relationship Id="rId21" Type="http://schemas.openxmlformats.org/officeDocument/2006/relationships/hyperlink" Target="https://drive.google.com/file/d/1c_1vWBn841oKv3SIdqmAJJq1By7Uj8X7/view?usp=sharing" TargetMode="External"/><Relationship Id="rId24" Type="http://schemas.openxmlformats.org/officeDocument/2006/relationships/image" Target="media/image8.jpg"/><Relationship Id="rId23" Type="http://schemas.openxmlformats.org/officeDocument/2006/relationships/hyperlink" Target="https://drive.google.com/file/d/17ahFpMwsQXV6fD6XckrvHRIEJU-Gdglj/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26" Type="http://schemas.openxmlformats.org/officeDocument/2006/relationships/image" Target="media/image11.jpg"/><Relationship Id="rId25" Type="http://schemas.openxmlformats.org/officeDocument/2006/relationships/hyperlink" Target="https://drive.google.com/file/d/1_1VYflbO-TvetyPKFxEBs4yk95iX6hp3/view?usp=sharing" TargetMode="External"/><Relationship Id="rId28" Type="http://schemas.openxmlformats.org/officeDocument/2006/relationships/image" Target="media/image10.jpg"/><Relationship Id="rId27" Type="http://schemas.openxmlformats.org/officeDocument/2006/relationships/hyperlink" Target="https://drive.google.com/file/d/1VR1WLOXh-gZn7tzMapVt70fqAkPSSOqU/view?usp=sharin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rive.google.com/file/d/11kw5Q6IvyNfHqehVhvT_O44LDKbbvFZx/view?usp=sharing" TargetMode="External"/><Relationship Id="rId7" Type="http://schemas.openxmlformats.org/officeDocument/2006/relationships/image" Target="media/image1.jpg"/><Relationship Id="rId8" Type="http://schemas.openxmlformats.org/officeDocument/2006/relationships/hyperlink" Target="https://drive.google.com/file/d/1Jr1WAlY5W7axD1bLHFy__1il3yupM2bR/view?usp=sharing" TargetMode="External"/><Relationship Id="rId31" Type="http://schemas.openxmlformats.org/officeDocument/2006/relationships/header" Target="header1.xml"/><Relationship Id="rId30" Type="http://schemas.openxmlformats.org/officeDocument/2006/relationships/image" Target="media/image12.jpg"/><Relationship Id="rId11" Type="http://schemas.openxmlformats.org/officeDocument/2006/relationships/hyperlink" Target="https://drive.google.com/file/d/12ucl1VoA8eUESpr4wI9S0A1Od_7k0mYN/view?usp=sharing" TargetMode="External"/><Relationship Id="rId33" Type="http://schemas.openxmlformats.org/officeDocument/2006/relationships/header" Target="header2.xml"/><Relationship Id="rId10" Type="http://schemas.openxmlformats.org/officeDocument/2006/relationships/hyperlink" Target="https://bit.ly/3gO8d8b" TargetMode="External"/><Relationship Id="rId32" Type="http://schemas.openxmlformats.org/officeDocument/2006/relationships/header" Target="header3.xml"/><Relationship Id="rId13" Type="http://schemas.openxmlformats.org/officeDocument/2006/relationships/hyperlink" Target="https://drive.google.com/file/d/1xQ75qjlJbZ7PSsmzehOJUlWs9UgWBs6G/view?usp=sharing" TargetMode="External"/><Relationship Id="rId35" Type="http://schemas.openxmlformats.org/officeDocument/2006/relationships/footer" Target="footer2.xml"/><Relationship Id="rId12" Type="http://schemas.openxmlformats.org/officeDocument/2006/relationships/image" Target="media/image2.jpg"/><Relationship Id="rId34" Type="http://schemas.openxmlformats.org/officeDocument/2006/relationships/footer" Target="footer3.xml"/><Relationship Id="rId15" Type="http://schemas.openxmlformats.org/officeDocument/2006/relationships/hyperlink" Target="https://drive.google.com/file/d/1D7LkcjvHMfcehe6-iw6pwA9jBaNJcbXr/view?usp=sharing" TargetMode="External"/><Relationship Id="rId14" Type="http://schemas.openxmlformats.org/officeDocument/2006/relationships/image" Target="media/image5.jpg"/><Relationship Id="rId36" Type="http://schemas.openxmlformats.org/officeDocument/2006/relationships/footer" Target="footer1.xml"/><Relationship Id="rId17" Type="http://schemas.openxmlformats.org/officeDocument/2006/relationships/hyperlink" Target="https://drive.google.com/file/d/15MTjmaFT-fQngoYPv3xdXKdgEsTrYWah/view?usp=sharing" TargetMode="External"/><Relationship Id="rId16" Type="http://schemas.openxmlformats.org/officeDocument/2006/relationships/image" Target="media/image3.jpg"/><Relationship Id="rId19" Type="http://schemas.openxmlformats.org/officeDocument/2006/relationships/hyperlink" Target="https://drive.google.com/file/d/1Xwiec4ZE22mk1wDt2npGrvW1Fjb1S1Ea/view?usp=sharing" TargetMode="External"/><Relationship Id="rId18" Type="http://schemas.openxmlformats.org/officeDocument/2006/relationships/image" Target="media/image7.jp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B/bdleY/hn35q+UoLlq7d3oXEg==">AMUW2mXt2DWxbx1LeAXvF0/rGLqFGFHUM/q5yNEKcPOLpat+7xISneFV23NZnyZggZeHPqIWxfFPcxeNEDB0m5uD25wZoNl+KCQqPk7OnOszW+kGT77O2ljTwLCQdXU8zSYXYNP/39g1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2022-02-10T10:30:00Z</dcterms:created>
  <dc:creator>julia.sestier@gmail.com</dc:creator>
</cp:coreProperties>
</file>