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90260" cy="1274031"/>
            <wp:effectExtent b="0" l="0" r="0" t="0"/>
            <wp:docPr descr="Company name&#10;&#10;Description automatically generated with low confidence" id="26" name="image2.jpg"/>
            <a:graphic>
              <a:graphicData uri="http://schemas.openxmlformats.org/drawingml/2006/picture">
                <pic:pic>
                  <pic:nvPicPr>
                    <pic:cNvPr descr="Company name&#10;&#10;Description automatically generated with low confidenc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260" cy="1274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rFonts w:ascii="Calibri" w:cs="Calibri" w:eastAsia="Calibri" w:hAnsi="Calibri"/>
          <w:b w:val="1"/>
          <w:color w:val="e446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e44600"/>
          <w:sz w:val="32"/>
          <w:szCs w:val="32"/>
          <w:rtl w:val="0"/>
        </w:rPr>
        <w:t xml:space="preserve">Toolkit</w:t>
      </w:r>
      <w:r w:rsidDel="00000000" w:rsidR="00000000" w:rsidRPr="00000000">
        <w:rPr>
          <w:rFonts w:ascii="Calibri" w:cs="Calibri" w:eastAsia="Calibri" w:hAnsi="Calibri"/>
          <w:b w:val="1"/>
          <w:color w:val="e44600"/>
          <w:sz w:val="32"/>
          <w:szCs w:val="32"/>
          <w:rtl w:val="0"/>
        </w:rPr>
        <w:t xml:space="preserve"> para redes sociales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Calibri" w:cs="Calibri" w:eastAsia="Calibri" w:hAnsi="Calibri"/>
          <w:b w:val="1"/>
          <w:color w:val="752b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52b8e"/>
          <w:sz w:val="32"/>
          <w:szCs w:val="32"/>
          <w:rtl w:val="0"/>
        </w:rPr>
        <w:t xml:space="preserve">Protejamos la Educación en Emergencias ¡ya!</w:t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Calibri" w:cs="Calibri" w:eastAsia="Calibri" w:hAnsi="Calibri"/>
          <w:b w:val="1"/>
          <w:color w:val="752b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52b8e"/>
          <w:sz w:val="32"/>
          <w:szCs w:val="32"/>
          <w:rtl w:val="0"/>
        </w:rPr>
        <w:t xml:space="preserve">#ProtectEiENow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educación es un derecho humano fundamental. Sin embargo, ya antes de la pandemia de COVID-19, había 250 millones de niños y jóvenes sin escolarizar y 800 millones de adultos analfabetos en todo el mundo.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Los conflictos, el cambio climático, las catástrofes, las emergencias de salud pública y los desplazamientos forzados de personas dentro y fuera de las fronteras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afectan a cada vez más personas en todo el mundo. En 2021, 235 millones de personas necesitaban asistencia y protección humanitaria.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emergencias tienen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 impacto devastador en el derecho a la educación de millones de personas.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2019, 127 millones de niños y jóvenes en edad de asistir a la escuela primaria y secundaria que vivían en países afectados por crisis estaban sin escolarizar. Para las personas más excluidas, las personas con discapacidad, las niñas y quienes pertenecen a familias de renta baja, el impacto es mucho mayor.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pesar de esta grave situación, la educación sigue siendo uno de los ámbitos de la ayuda humanitaria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menos financiados,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ya que tan sólo recibe el 2,4 % del total de la financiación humanitaria mundial.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generación de niños, niñas y jóvenes que viven en situaciones de emergencia se ven privados no sólo de su derecho humano a una educación de calidad, sino también de la protección que la educación ofrece en estos contextos. En situaciones de emergencia,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 educación puede ser el único espacio seguro.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ESTO TIENE QUE CAMBIAR.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Juntos y juntas,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PROTEJAMOS LA EDUCACIÓN EN EMERGENCIAS ¡YA!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e44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e446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e44600"/>
          <w:rtl w:val="0"/>
        </w:rPr>
        <w:t xml:space="preserve">Etiquetas/menciones en las redes sociales: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Facebook: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campaignforeducation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Twitter: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globaleducation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Instagram: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campaignforeducation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LinkedIn: @globalcampaignforeducation</w:t>
      </w:r>
      <w:r w:rsidDel="00000000" w:rsidR="00000000" w:rsidRPr="00000000">
        <w:rPr>
          <w:rtl w:val="0"/>
        </w:rPr>
      </w:r>
    </w:p>
    <w:tbl>
      <w:tblPr>
        <w:tblStyle w:val="Table1"/>
        <w:tblW w:w="127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8"/>
        <w:gridCol w:w="7612"/>
        <w:gridCol w:w="4678"/>
        <w:tblGridChange w:id="0">
          <w:tblGrid>
            <w:gridCol w:w="458"/>
            <w:gridCol w:w="7612"/>
            <w:gridCol w:w="4678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00000"/>
                <w:rtl w:val="0"/>
              </w:rPr>
              <w:t xml:space="preserve">#ProtectEiENow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Mensajes 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Sugerencia de imágenes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Conflictos, catástrofes derivadas del #cambioclimático, emergencias de salud pública, desplazamientos forzados: tienen un impacto devastador en el derecho a la educación de millones de personas. ¡Únase a la campaña #ProtectEiENow para exigir un cambio ya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273810"/>
                    <wp:effectExtent b="0" l="0" r="0" t="0"/>
                    <wp:docPr descr="Logo&#10;&#10;Description automatically generated with medium confidence" id="28" name="image5.jpg"/>
                    <a:graphic>
                      <a:graphicData uri="http://schemas.openxmlformats.org/drawingml/2006/picture">
                        <pic:pic>
                          <pic:nvPicPr>
                            <pic:cNvPr descr="Logo&#10;&#10;Description automatically generated with medium confidence" id="0" name="image5.jp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2738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En los países afectados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por crisis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hay 127 millones de niños, niñas y jóvenes sin escolarizar. </w:t>
            </w:r>
          </w:p>
          <w:p w:rsidR="00000000" w:rsidDel="00000000" w:rsidP="00000000" w:rsidRDefault="00000000" w:rsidRPr="00000000" w14:paraId="0000001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¡JUNTXS PODEMOS CAMBIAR LAS COSAS! </w:t>
            </w:r>
          </w:p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¡Unámonos como movimiento global para actuar! #ProtectEiENow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color w:val="000000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Descubre nuestro LLAMADO A LA ACCIÓN en este vídeo:</w:t>
            </w:r>
            <w:r w:rsidDel="00000000" w:rsidR="00000000" w:rsidRPr="00000000">
              <w:rPr>
                <w:rFonts w:ascii="Apple Color Emoji" w:cs="Apple Color Emoji" w:eastAsia="Apple Color Emoji" w:hAnsi="Apple Color Emoji"/>
                <w:color w:val="000000"/>
                <w:highlight w:val="white"/>
                <w:rtl w:val="0"/>
              </w:rPr>
              <w:t xml:space="preserve">🔗</w:t>
            </w:r>
            <w:r w:rsidDel="00000000" w:rsidR="00000000" w:rsidRPr="00000000">
              <w:rPr>
                <w:rFonts w:ascii="Poppins" w:cs="Poppins" w:eastAsia="Poppins" w:hAnsi="Poppins"/>
                <w:highlight w:val="white"/>
                <w:rtl w:val="0"/>
              </w:rPr>
              <w:t xml:space="preserve">https://bit.ly/353BHws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ENLACE AL VÍDEO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Los Estados deben garantizar el #DerechoHumano a una #EducaciónDeCalidadParaTodos, especialmente en contextos de emergencia, proporcionando entornos de aprendizaje empoderadores, seguros, inclusivos y accesibles para todos los alumnos sin discriminación.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222222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outdoor&#10;&#10;Description automatically generated" id="27" name="image12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outdoor&#10;&#10;Description automatically generated" id="0" name="image12.jp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180" w:before="18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Necesitamos sistemas educativos resilientes. Los Estados deben elaborar y aplicar planes y presupuestos nacionales de #Educación que tengan en cuenta posibles crisis, e integrar las medidas de preparación para emergencias en la planificación del sector educativo #ProtectEiENow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  <w:b w:val="1"/>
                <w:color w:val="0b539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ground&#10;&#10;Description automatically generated" id="30" name="image7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ground&#10;&#10;Description automatically generated" id="0" name="image7.jp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180" w:before="180" w:lineRule="auto"/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Todos los actores implicados en las respuestas deben escuchar a las personas afectadas -  la sociedad civil local, docentes, niños, niñas, jóvenes, familias, comunidades- y garantizar su participación real, desde el diseño hasta la implementación. 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&#10;&#10;Description automatically generated" id="29" name="image10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10.jpg"/>
                            <pic:cNvPicPr preferRelativeResize="0"/>
                          </pic:nvPicPr>
                          <pic:blipFill>
                            <a:blip r:embed="rId1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Instamos a los donantes [</w:t>
            </w:r>
            <w:r w:rsidDel="00000000" w:rsidR="00000000" w:rsidRPr="00000000">
              <w:rPr>
                <w:rFonts w:ascii="Poppins" w:cs="Poppins" w:eastAsia="Poppins" w:hAnsi="Poppins"/>
                <w:i w:val="1"/>
                <w:highlight w:val="yellow"/>
                <w:rtl w:val="0"/>
              </w:rPr>
              <w:t xml:space="preserve">o insertar la cuenta del gobierno o ministerio correspondiente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] a proporcionar financiación suficiente, sostenible y previsible, destinando al menos un 10% de la financiación humanitaria a educación &amp; apoyando a @EduCannotWait para conseguir su objetivo de $1.000 millones para 2023-26. #ProtectEiENow </w:t>
            </w:r>
          </w:p>
          <w:p w:rsidR="00000000" w:rsidDel="00000000" w:rsidP="00000000" w:rsidRDefault="00000000" w:rsidRPr="00000000" w14:paraId="0000002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Text, calendar&#10;&#10;Description automatically generated" id="32" name="image11.jpg"/>
                    <a:graphic>
                      <a:graphicData uri="http://schemas.openxmlformats.org/drawingml/2006/picture">
                        <pic:pic>
                          <pic:nvPicPr>
                            <pic:cNvPr descr="Text, calendar&#10;&#10;Description automatically generated" id="0" name="image11.jpg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Protejamos el #Derecho a la #Educación de +82,4 mill. personas desplazadas en todo el mundo; refugiadas, solicitantes de asilo, retornadas, apátridas, desplazadas internas deben incorporarse de forma equitativa y sostenible en los sistemas educativos nacionales.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</w:t>
            </w:r>
          </w:p>
          <w:p w:rsidR="00000000" w:rsidDel="00000000" w:rsidP="00000000" w:rsidRDefault="00000000" w:rsidRPr="00000000" w14:paraId="0000003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group of people posing for a photo&#10;&#10;Description automatically generated with low confidence" id="31" name="image9.jpg"/>
                    <a:graphic>
                      <a:graphicData uri="http://schemas.openxmlformats.org/drawingml/2006/picture">
                        <pic:pic>
                          <pic:nvPicPr>
                            <pic:cNvPr descr="A group of people posing for a photo&#10;&#10;Description automatically generated with low confidence" id="0" name="image9.jpg"/>
                            <pic:cNvPicPr preferRelativeResize="0"/>
                          </pic:nvPicPr>
                          <pic:blipFill>
                            <a:blip r:embed="rId2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En comparación con las medias mundiales, en los contextos de #emergencia hay + del doble de #niñas sin escolarizar, lo cual hace que sean más vulnerables frente a la violencia, el acoso y el matrimonio infantil. ¡ Protejamos la #educacióndelasniñas! 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Text&#10;&#10;Description automatically generated with medium confidence" id="34" name="image3.jpg"/>
                    <a:graphic>
                      <a:graphicData uri="http://schemas.openxmlformats.org/drawingml/2006/picture">
                        <pic:pic>
                          <pic:nvPicPr>
                            <pic:cNvPr descr="Text&#10;&#10;Description automatically generated with medium confidence" id="0" name="image3.jpg"/>
                            <pic:cNvPicPr preferRelativeResize="0"/>
                          </pic:nvPicPr>
                          <pic:blipFill>
                            <a:blip r:embed="rId2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as personas con discapacidad deben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tener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las mis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mas oportunidades de ejercer 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su derecho a la educación en contextos de emergencia.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La planificación, presupuestación y aplicación de las respuestas de emergencia deben incorporar un enfoque de #EducaciónInclusiva 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&#10;&#10;Description automatically generated" id="33" name="image4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4.jpg"/>
                            <pic:cNvPicPr preferRelativeResize="0"/>
                          </pic:nvPicPr>
                          <pic:blipFill>
                            <a:blip r:embed="rId2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Proteger el #derecho a la #EducaciónParaTodos en situaciones de emergencia requiere de #profesorado y #educadores cualificados, con apoyo suficiente, y condiciones adecuadas de salud y seguridad.</w:t>
            </w:r>
          </w:p>
          <w:p w:rsidR="00000000" w:rsidDel="00000000" w:rsidP="00000000" w:rsidRDefault="00000000" w:rsidRPr="00000000" w14:paraId="0000003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#ProtegerAlProfesorado 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group of people in a room&#10;&#10;Description automatically generated with medium confidence" id="37" name="image6.jpg"/>
                    <a:graphic>
                      <a:graphicData uri="http://schemas.openxmlformats.org/drawingml/2006/picture">
                        <pic:pic>
                          <pic:nvPicPr>
                            <pic:cNvPr descr="A group of people in a room&#10;&#10;Description automatically generated with medium confidence" id="0" name="image6.jpg"/>
                            <pic:cNvPicPr preferRelativeResize="0"/>
                          </pic:nvPicPr>
                          <pic:blipFill>
                            <a:blip r:embed="rId2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Las amenazas, los ataques y la inseguridad interrumpen la #educación de millones de personas. La #educación no puede seguir siendo un objetivo. Los Estados deben firmar la #DeclaraciónsobreEscuelasSeguras y garantizar la seguridad de todos los alumnos y docentes. 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328" w:lineRule="auto"/>
              <w:jc w:val="center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indoor, ceiling&#10;&#10;Description automatically generated" id="35" name="image8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indoor, ceiling&#10;&#10;Description automatically generated" id="0" name="image8.jpg"/>
                            <pic:cNvPicPr preferRelativeResize="0"/>
                          </pic:nvPicPr>
                          <pic:blipFill>
                            <a:blip r:embed="rId2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hd w:fill="ffffff" w:val="clear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La #educación #transformadora promueve el aprendizaje social y emocional, el pensamiento crítico sobre las causas estructurales de las crisis y las formas de superarlas, poniendo en el centro los #derechos, la dignidad, y la solidaridad. La #EducaciónConstruyePaz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328" w:lineRule="auto"/>
              <w:jc w:val="center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302510" cy="1301115"/>
                    <wp:effectExtent b="0" l="0" r="0" t="0"/>
                    <wp:docPr descr="A picture containing text, sign, crowd&#10;&#10;Description automatically generated" id="36" name="image1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sign, crowd&#10;&#10;Description automatically generated" id="0" name="image1.jpg"/>
                            <pic:cNvPicPr preferRelativeResize="0"/>
                          </pic:nvPicPr>
                          <pic:blipFill>
                            <a:blip r:embed="rId3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02510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 Color Emoj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0C51E1"/>
  </w:style>
  <w:style w:type="paragraph" w:styleId="Heading1">
    <w:name w:val="heading 1"/>
    <w:basedOn w:val="Normal"/>
    <w:next w:val="Normal"/>
    <w:link w:val="Heading1Char"/>
    <w:uiPriority w:val="9"/>
    <w:qFormat w:val="1"/>
    <w:rsid w:val="0050758E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50758E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50758E"/>
    <w:rPr>
      <w:rFonts w:ascii="Arial" w:cs="Arial" w:eastAsia="Arial" w:hAnsi="Arial"/>
      <w:sz w:val="40"/>
      <w:szCs w:val="40"/>
      <w:lang w:eastAsia="en-GB" w:val="en"/>
    </w:rPr>
  </w:style>
  <w:style w:type="character" w:styleId="TitleChar" w:customStyle="1">
    <w:name w:val="Title Char"/>
    <w:basedOn w:val="DefaultParagraphFont"/>
    <w:link w:val="Title"/>
    <w:uiPriority w:val="10"/>
    <w:rsid w:val="0050758E"/>
    <w:rPr>
      <w:rFonts w:ascii="Arial" w:cs="Arial" w:eastAsia="Arial" w:hAnsi="Arial"/>
      <w:sz w:val="52"/>
      <w:szCs w:val="52"/>
      <w:lang w:eastAsia="en-GB" w:val="en"/>
    </w:rPr>
  </w:style>
  <w:style w:type="paragraph" w:styleId="ListParagraph">
    <w:name w:val="List Paragraph"/>
    <w:basedOn w:val="Normal"/>
    <w:uiPriority w:val="34"/>
    <w:qFormat w:val="1"/>
    <w:rsid w:val="002356E2"/>
    <w:pPr>
      <w:ind w:left="720"/>
      <w:contextualSpacing w:val="1"/>
    </w:pPr>
    <w:rPr>
      <w:rFonts w:asciiTheme="minorHAnsi" w:cstheme="minorBidi" w:eastAsiaTheme="minorHAnsi" w:hAnsiTheme="minorHAnsi"/>
      <w:lang w:eastAsia="en-US" w:val="en"/>
    </w:rPr>
  </w:style>
  <w:style w:type="paragraph" w:styleId="NormalWeb">
    <w:name w:val="Normal (Web)"/>
    <w:basedOn w:val="Normal"/>
    <w:uiPriority w:val="99"/>
    <w:semiHidden w:val="1"/>
    <w:unhideWhenUsed w:val="1"/>
    <w:rsid w:val="00C83323"/>
    <w:pPr>
      <w:spacing w:after="100" w:afterAutospacing="1" w:before="100" w:beforeAutospacing="1"/>
    </w:pPr>
    <w:rPr>
      <w:lang w:val="e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7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76298"/>
    <w:rPr>
      <w:rFonts w:ascii="Arial" w:cs="Arial" w:eastAsia="Arial" w:hAnsi="Arial"/>
      <w:sz w:val="20"/>
      <w:szCs w:val="20"/>
      <w:lang w:val="en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76298"/>
    <w:rPr>
      <w:rFonts w:ascii="Arial" w:cs="Arial" w:eastAsia="Arial" w:hAnsi="Arial"/>
      <w:sz w:val="20"/>
      <w:szCs w:val="20"/>
      <w:lang w:eastAsia="en-GB"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762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76298"/>
    <w:rPr>
      <w:rFonts w:ascii="Arial" w:cs="Arial" w:eastAsia="Arial" w:hAnsi="Arial"/>
      <w:b w:val="1"/>
      <w:bCs w:val="1"/>
      <w:sz w:val="20"/>
      <w:szCs w:val="20"/>
      <w:lang w:eastAsia="en-GB" w:val="e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22" Type="http://schemas.openxmlformats.org/officeDocument/2006/relationships/image" Target="media/image3.jpg"/><Relationship Id="rId21" Type="http://schemas.openxmlformats.org/officeDocument/2006/relationships/hyperlink" Target="https://drive.google.com/file/d/1ja0mEqcX6_XolAprfQob9O-JjcLyNeti/view?usp=sharing" TargetMode="External"/><Relationship Id="rId24" Type="http://schemas.openxmlformats.org/officeDocument/2006/relationships/image" Target="media/image4.jpg"/><Relationship Id="rId23" Type="http://schemas.openxmlformats.org/officeDocument/2006/relationships/hyperlink" Target="https://drive.google.com/file/d/1KshksiygbFSlE9owPvWAXecL6uued1iK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6.jpg"/><Relationship Id="rId25" Type="http://schemas.openxmlformats.org/officeDocument/2006/relationships/hyperlink" Target="https://drive.google.com/file/d/1R0rxNYXtXHbOPoWeZHVInBww3sB68Gs9/view?usp=sharing" TargetMode="External"/><Relationship Id="rId28" Type="http://schemas.openxmlformats.org/officeDocument/2006/relationships/image" Target="media/image8.jpg"/><Relationship Id="rId27" Type="http://schemas.openxmlformats.org/officeDocument/2006/relationships/hyperlink" Target="https://drive.google.com/file/d/1ReyvCFtsFGrBiiq6SqyDHWNdqaP6X1tl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UJ5Q_3EZPps0ImWEV8Nf2t39s5J9Aw8X/view?usp=sharing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drive.google.com/file/d/11Ugh3Or4omK2T00iynf7Ei5Qk5IlFOQF/view?usp=sharing" TargetMode="External"/><Relationship Id="rId31" Type="http://schemas.openxmlformats.org/officeDocument/2006/relationships/header" Target="header1.xml"/><Relationship Id="rId30" Type="http://schemas.openxmlformats.org/officeDocument/2006/relationships/image" Target="media/image1.jpg"/><Relationship Id="rId11" Type="http://schemas.openxmlformats.org/officeDocument/2006/relationships/hyperlink" Target="https://drive.google.com/file/d/1yJb3M26dIewgBtkAPxgieC1nGVisxdUf/view?usp=sharing" TargetMode="External"/><Relationship Id="rId10" Type="http://schemas.openxmlformats.org/officeDocument/2006/relationships/hyperlink" Target="https://bit.ly/353BHws" TargetMode="External"/><Relationship Id="rId13" Type="http://schemas.openxmlformats.org/officeDocument/2006/relationships/hyperlink" Target="https://drive.google.com/file/d/1aAt_EEupRCHmwIFt2N47WWHX5PkYrW3L/view?usp=sharing" TargetMode="External"/><Relationship Id="rId12" Type="http://schemas.openxmlformats.org/officeDocument/2006/relationships/image" Target="media/image12.jpg"/><Relationship Id="rId15" Type="http://schemas.openxmlformats.org/officeDocument/2006/relationships/hyperlink" Target="https://drive.google.com/file/d/19jBiRLv37Yz1CdfA0zS5kb5CywmWhUym/view?usp=sharing" TargetMode="External"/><Relationship Id="rId14" Type="http://schemas.openxmlformats.org/officeDocument/2006/relationships/image" Target="media/image7.jpg"/><Relationship Id="rId17" Type="http://schemas.openxmlformats.org/officeDocument/2006/relationships/hyperlink" Target="https://drive.google.com/file/d/10aGFIo3px3L-tccSnTwyP2xs7RTVFT1u/view?usp=sharing" TargetMode="External"/><Relationship Id="rId16" Type="http://schemas.openxmlformats.org/officeDocument/2006/relationships/image" Target="media/image10.jpg"/><Relationship Id="rId19" Type="http://schemas.openxmlformats.org/officeDocument/2006/relationships/hyperlink" Target="https://drive.google.com/file/d/16VP3fm1pfcCllCTc3OE4Zho40aDOvUFJ/view?usp=sharing" TargetMode="External"/><Relationship Id="rId18" Type="http://schemas.openxmlformats.org/officeDocument/2006/relationships/image" Target="media/image1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maekF4fBlRyruCMwagdE/2KvQ==">AMUW2mUQ/vDPp6CJE0wsuFrbHG3y+/mHDES88zl+WpVn/GoQb6/F9M93QiO1Zwou0F2uK69AWymCQQ0AKuLWvWO31jIMDEbTJC5znsaZVCuvHNr6P3coZC8E6Q3NscanIb33yVtaMIBX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2022-02-07T12:05:00Z</dcterms:created>
  <dc:creator>julia.sestier@gmail.com</dc:creator>
</cp:coreProperties>
</file>